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overflowPunct/>
        <w:topLinePunct w:val="0"/>
        <w:autoSpaceDE/>
        <w:bidi w:val="0"/>
        <w:adjustRightInd/>
        <w:snapToGrid/>
        <w:spacing w:after="0" w:line="592" w:lineRule="exact"/>
        <w:ind w:left="0" w:leftChars="0" w:firstLine="0" w:firstLineChars="0"/>
        <w:rPr>
          <w:rFonts w:hint="default" w:ascii="Times New Roman" w:hAnsi="Times New Roman" w:cs="Times New Roman"/>
          <w:lang w:val="en-US" w:eastAsia="zh-CN"/>
        </w:rPr>
      </w:pPr>
      <w:bookmarkStart w:id="0" w:name="_GoBack"/>
      <w:r>
        <w:rPr>
          <w:rFonts w:hint="default" w:ascii="Times New Roman" w:hAnsi="Times New Roman" w:eastAsia="黑体" w:cs="Times New Roman"/>
          <w:lang w:val="en-US" w:eastAsia="zh-CN"/>
        </w:rPr>
        <w:t>附件1：</w:t>
      </w:r>
    </w:p>
    <w:p>
      <w:pPr>
        <w:pStyle w:val="2"/>
        <w:pageBreakBefore w:val="0"/>
        <w:widowControl w:val="0"/>
        <w:kinsoku/>
        <w:wordWrap/>
        <w:overflowPunct/>
        <w:topLinePunct w:val="0"/>
        <w:autoSpaceDE/>
        <w:autoSpaceDN/>
        <w:bidi w:val="0"/>
        <w:adjustRightInd/>
        <w:snapToGrid/>
        <w:spacing w:beforeLines="0" w:afterLines="0" w:line="592" w:lineRule="exact"/>
        <w:textAlignment w:val="auto"/>
        <w:rPr>
          <w:rFonts w:hint="default" w:ascii="Times New Roman" w:hAnsi="Times New Roman" w:cs="Times New Roman"/>
          <w:highlight w:val="none"/>
        </w:rPr>
      </w:pPr>
      <w:r>
        <w:rPr>
          <w:rFonts w:hint="default" w:ascii="Times New Roman" w:hAnsi="Times New Roman" w:cs="Times New Roman"/>
          <w:highlight w:val="none"/>
        </w:rPr>
        <w:t>合肥市大数据产业园区认定办法</w:t>
      </w:r>
      <w:bookmarkEnd w:id="0"/>
    </w:p>
    <w:p>
      <w:pPr>
        <w:pageBreakBefore w:val="0"/>
        <w:kinsoku/>
        <w:overflowPunct/>
        <w:topLinePunct w:val="0"/>
        <w:autoSpaceDE/>
        <w:bidi w:val="0"/>
        <w:adjustRightInd/>
        <w:snapToGrid/>
        <w:spacing w:line="592" w:lineRule="exact"/>
        <w:rPr>
          <w:rFonts w:hint="default" w:ascii="Times New Roman" w:hAnsi="Times New Roman" w:cs="Times New Roman"/>
        </w:rPr>
      </w:pPr>
    </w:p>
    <w:p>
      <w:pPr>
        <w:pageBreakBefore w:val="0"/>
        <w:widowControl/>
        <w:shd w:val="clear" w:color="auto" w:fill="FFFFFF"/>
        <w:kinsoku/>
        <w:wordWrap/>
        <w:overflowPunct/>
        <w:topLinePunct w:val="0"/>
        <w:autoSpaceDE/>
        <w:autoSpaceDN/>
        <w:bidi w:val="0"/>
        <w:adjustRightInd/>
        <w:snapToGrid/>
        <w:spacing w:line="592" w:lineRule="exact"/>
        <w:ind w:firstLine="0" w:firstLineChars="0"/>
        <w:jc w:val="center"/>
        <w:textAlignment w:val="auto"/>
        <w:outlineLvl w:val="0"/>
        <w:rPr>
          <w:rFonts w:hint="default" w:ascii="Times New Roman" w:hAnsi="Times New Roman" w:eastAsia="黑体" w:cs="Times New Roman"/>
          <w:bCs/>
          <w:kern w:val="0"/>
          <w:sz w:val="32"/>
          <w:szCs w:val="48"/>
          <w:highlight w:val="none"/>
        </w:rPr>
      </w:pPr>
      <w:r>
        <w:rPr>
          <w:rFonts w:hint="default" w:ascii="Times New Roman" w:hAnsi="Times New Roman" w:eastAsia="黑体" w:cs="Times New Roman"/>
          <w:bCs/>
          <w:kern w:val="0"/>
          <w:sz w:val="32"/>
          <w:szCs w:val="48"/>
          <w:highlight w:val="none"/>
        </w:rPr>
        <w:t>第一章</w:t>
      </w:r>
      <w:r>
        <w:rPr>
          <w:rFonts w:hint="eastAsia" w:eastAsia="黑体" w:cs="Times New Roman"/>
          <w:bCs/>
          <w:kern w:val="0"/>
          <w:sz w:val="32"/>
          <w:szCs w:val="48"/>
          <w:highlight w:val="none"/>
          <w:lang w:val="en-US" w:eastAsia="zh-CN"/>
        </w:rPr>
        <w:t xml:space="preserve"> </w:t>
      </w:r>
      <w:r>
        <w:rPr>
          <w:rFonts w:hint="default" w:ascii="Times New Roman" w:hAnsi="Times New Roman" w:eastAsia="黑体" w:cs="Times New Roman"/>
          <w:bCs/>
          <w:kern w:val="0"/>
          <w:sz w:val="32"/>
          <w:szCs w:val="48"/>
          <w:highlight w:val="none"/>
        </w:rPr>
        <w:t xml:space="preserve"> 总则</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b/>
          <w:bCs/>
          <w:sz w:val="32"/>
          <w:szCs w:val="40"/>
          <w:highlight w:val="none"/>
        </w:rPr>
        <w:t xml:space="preserve">第一条 </w:t>
      </w:r>
      <w:r>
        <w:rPr>
          <w:rFonts w:hint="default" w:ascii="Times New Roman" w:hAnsi="Times New Roman" w:eastAsia="仿宋_GB2312" w:cs="Times New Roman"/>
          <w:sz w:val="32"/>
          <w:szCs w:val="40"/>
          <w:highlight w:val="none"/>
          <w:lang w:val="en-US" w:eastAsia="zh-CN"/>
        </w:rPr>
        <w:t>为促进数字经济发展，</w:t>
      </w:r>
      <w:r>
        <w:rPr>
          <w:rFonts w:hint="default" w:ascii="Times New Roman" w:hAnsi="Times New Roman" w:eastAsia="仿宋_GB2312" w:cs="Times New Roman"/>
          <w:sz w:val="32"/>
          <w:szCs w:val="40"/>
          <w:highlight w:val="none"/>
        </w:rPr>
        <w:t>充分激活数据要素价值，</w:t>
      </w:r>
      <w:r>
        <w:rPr>
          <w:rFonts w:hint="default" w:ascii="Times New Roman" w:hAnsi="Times New Roman" w:eastAsia="仿宋_GB2312" w:cs="Times New Roman"/>
          <w:sz w:val="32"/>
          <w:szCs w:val="40"/>
          <w:highlight w:val="none"/>
          <w:lang w:eastAsia="zh-CN"/>
        </w:rPr>
        <w:t>加</w:t>
      </w:r>
      <w:r>
        <w:rPr>
          <w:rFonts w:hint="default" w:ascii="Times New Roman" w:hAnsi="Times New Roman" w:eastAsia="仿宋_GB2312" w:cs="Times New Roman"/>
          <w:sz w:val="32"/>
          <w:szCs w:val="40"/>
          <w:highlight w:val="none"/>
        </w:rPr>
        <w:t>快推动合肥市大数据产业集聚发展，</w:t>
      </w:r>
      <w:r>
        <w:rPr>
          <w:rFonts w:hint="default" w:ascii="Times New Roman" w:hAnsi="Times New Roman" w:eastAsia="仿宋_GB2312" w:cs="Times New Roman"/>
          <w:sz w:val="32"/>
          <w:szCs w:val="40"/>
          <w:highlight w:val="none"/>
          <w:lang w:eastAsia="zh-CN"/>
        </w:rPr>
        <w:t>打造具有国际竞争力的数字产业集群，</w:t>
      </w:r>
      <w:r>
        <w:rPr>
          <w:rFonts w:hint="default" w:ascii="Times New Roman" w:hAnsi="Times New Roman" w:eastAsia="仿宋_GB2312" w:cs="Times New Roman"/>
          <w:sz w:val="32"/>
          <w:szCs w:val="40"/>
          <w:highlight w:val="none"/>
          <w:lang w:val="en-US" w:eastAsia="zh-CN"/>
        </w:rPr>
        <w:t>推进数字经济和实体经济深度融合</w:t>
      </w:r>
      <w:r>
        <w:rPr>
          <w:rFonts w:hint="default" w:ascii="Times New Roman" w:hAnsi="Times New Roman" w:eastAsia="仿宋_GB2312" w:cs="Times New Roman"/>
          <w:sz w:val="32"/>
          <w:szCs w:val="40"/>
          <w:highlight w:val="none"/>
        </w:rPr>
        <w:t>，</w:t>
      </w:r>
      <w:r>
        <w:rPr>
          <w:rFonts w:hint="default" w:ascii="Times New Roman" w:hAnsi="Times New Roman" w:eastAsia="仿宋_GB2312" w:cs="Times New Roman"/>
          <w:sz w:val="32"/>
          <w:szCs w:val="40"/>
          <w:highlight w:val="none"/>
          <w:lang w:eastAsia="zh-CN"/>
        </w:rPr>
        <w:t>营造争先进位、鼓励创新发展的浓厚氛围，根据《安徽省大数据产业园认定管理办法（试行）》等文件精神，</w:t>
      </w:r>
      <w:r>
        <w:rPr>
          <w:rFonts w:hint="default" w:ascii="Times New Roman" w:hAnsi="Times New Roman" w:eastAsia="仿宋_GB2312" w:cs="Times New Roman"/>
          <w:sz w:val="32"/>
          <w:szCs w:val="40"/>
          <w:highlight w:val="none"/>
        </w:rPr>
        <w:t>结合</w:t>
      </w:r>
      <w:r>
        <w:rPr>
          <w:rFonts w:hint="default" w:ascii="Times New Roman" w:hAnsi="Times New Roman" w:eastAsia="仿宋_GB2312" w:cs="Times New Roman"/>
          <w:sz w:val="32"/>
          <w:szCs w:val="40"/>
          <w:highlight w:val="none"/>
          <w:lang w:eastAsia="zh-CN"/>
        </w:rPr>
        <w:t>本市</w:t>
      </w:r>
      <w:r>
        <w:rPr>
          <w:rFonts w:hint="default" w:ascii="Times New Roman" w:hAnsi="Times New Roman" w:eastAsia="仿宋_GB2312" w:cs="Times New Roman"/>
          <w:sz w:val="32"/>
          <w:szCs w:val="40"/>
          <w:highlight w:val="none"/>
        </w:rPr>
        <w:t>实际，制定本办法。</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sz w:val="32"/>
          <w:szCs w:val="40"/>
          <w:highlight w:val="none"/>
          <w:lang w:eastAsia="zh-CN"/>
        </w:rPr>
      </w:pPr>
      <w:r>
        <w:rPr>
          <w:rFonts w:hint="default" w:ascii="Times New Roman" w:hAnsi="Times New Roman" w:eastAsia="仿宋_GB2312" w:cs="Times New Roman"/>
          <w:b/>
          <w:bCs/>
          <w:sz w:val="32"/>
          <w:szCs w:val="40"/>
          <w:highlight w:val="none"/>
        </w:rPr>
        <w:t xml:space="preserve">第二条 </w:t>
      </w:r>
      <w:r>
        <w:rPr>
          <w:rFonts w:hint="default" w:ascii="Times New Roman" w:hAnsi="Times New Roman" w:eastAsia="仿宋_GB2312" w:cs="Times New Roman"/>
          <w:sz w:val="32"/>
          <w:szCs w:val="40"/>
          <w:highlight w:val="none"/>
        </w:rPr>
        <w:t>本办法所称的合肥市大数据产业园区，是指以培育和支持大数据产业为导向，具有一定物理空间</w:t>
      </w:r>
      <w:r>
        <w:rPr>
          <w:rFonts w:hint="default" w:ascii="Times New Roman" w:hAnsi="Times New Roman" w:cs="Times New Roman"/>
          <w:sz w:val="32"/>
          <w:szCs w:val="40"/>
          <w:highlight w:val="none"/>
          <w:lang w:eastAsia="zh-CN"/>
        </w:rPr>
        <w:t>，</w:t>
      </w:r>
      <w:r>
        <w:rPr>
          <w:rFonts w:hint="default" w:ascii="Times New Roman" w:hAnsi="Times New Roman" w:eastAsia="仿宋_GB2312" w:cs="Times New Roman"/>
          <w:sz w:val="32"/>
          <w:szCs w:val="40"/>
          <w:highlight w:val="none"/>
        </w:rPr>
        <w:t>管理机构</w:t>
      </w:r>
      <w:r>
        <w:rPr>
          <w:rFonts w:hint="default" w:ascii="Times New Roman" w:hAnsi="Times New Roman" w:eastAsia="仿宋_GB2312" w:cs="Times New Roman"/>
          <w:sz w:val="32"/>
          <w:szCs w:val="40"/>
          <w:highlight w:val="none"/>
          <w:lang w:eastAsia="zh-CN"/>
        </w:rPr>
        <w:t>为独立运营主体</w:t>
      </w:r>
      <w:r>
        <w:rPr>
          <w:rFonts w:hint="default" w:ascii="Times New Roman" w:hAnsi="Times New Roman" w:eastAsia="仿宋_GB2312" w:cs="Times New Roman"/>
          <w:sz w:val="32"/>
          <w:szCs w:val="40"/>
          <w:highlight w:val="none"/>
        </w:rPr>
        <w:t>，能从基础设施和公共服务等方面为入驻企业提供基础保障的产业园区。</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b/>
          <w:bCs/>
          <w:sz w:val="32"/>
          <w:szCs w:val="40"/>
          <w:highlight w:val="none"/>
        </w:rPr>
        <w:t xml:space="preserve">第三条 </w:t>
      </w:r>
      <w:r>
        <w:rPr>
          <w:rFonts w:hint="default" w:ascii="Times New Roman" w:hAnsi="Times New Roman" w:eastAsia="仿宋_GB2312" w:cs="Times New Roman"/>
          <w:sz w:val="32"/>
          <w:szCs w:val="40"/>
          <w:highlight w:val="none"/>
        </w:rPr>
        <w:t>市数据资源局负责大数据产业园区的认定和考核工作。各县（市）区、开发区数据资源工作主管部门负责本区域内相关园区推荐申报，并配合市数据资源局对大数据产业园区进行指导。</w:t>
      </w:r>
    </w:p>
    <w:p>
      <w:pPr>
        <w:pageBreakBefore w:val="0"/>
        <w:widowControl/>
        <w:shd w:val="clear" w:color="auto" w:fill="FFFFFF"/>
        <w:kinsoku/>
        <w:wordWrap/>
        <w:overflowPunct/>
        <w:topLinePunct w:val="0"/>
        <w:autoSpaceDE/>
        <w:autoSpaceDN/>
        <w:bidi w:val="0"/>
        <w:adjustRightInd/>
        <w:snapToGrid/>
        <w:spacing w:line="592" w:lineRule="exact"/>
        <w:ind w:firstLine="0" w:firstLineChars="0"/>
        <w:jc w:val="center"/>
        <w:textAlignment w:val="auto"/>
        <w:outlineLvl w:val="0"/>
        <w:rPr>
          <w:rFonts w:hint="default" w:ascii="Times New Roman" w:hAnsi="Times New Roman" w:eastAsia="黑体" w:cs="Times New Roman"/>
          <w:bCs/>
          <w:kern w:val="0"/>
          <w:sz w:val="32"/>
          <w:szCs w:val="48"/>
          <w:highlight w:val="none"/>
        </w:rPr>
      </w:pPr>
      <w:r>
        <w:rPr>
          <w:rFonts w:hint="default" w:ascii="Times New Roman" w:hAnsi="Times New Roman" w:eastAsia="黑体" w:cs="Times New Roman"/>
          <w:bCs/>
          <w:kern w:val="0"/>
          <w:sz w:val="32"/>
          <w:szCs w:val="48"/>
          <w:highlight w:val="none"/>
        </w:rPr>
        <w:t>第二章  认定及审核</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b/>
          <w:bCs/>
          <w:sz w:val="32"/>
          <w:szCs w:val="40"/>
          <w:highlight w:val="none"/>
        </w:rPr>
        <w:t>第四条</w:t>
      </w:r>
      <w:r>
        <w:rPr>
          <w:rFonts w:hint="default" w:ascii="Times New Roman" w:hAnsi="Times New Roman" w:eastAsia="仿宋_GB2312" w:cs="Times New Roman"/>
          <w:sz w:val="32"/>
          <w:szCs w:val="40"/>
          <w:highlight w:val="none"/>
        </w:rPr>
        <w:t xml:space="preserve"> 申请认定合肥市大数据产业园区，应满足以下</w:t>
      </w:r>
      <w:r>
        <w:rPr>
          <w:rFonts w:hint="default" w:ascii="Times New Roman" w:hAnsi="Times New Roman" w:eastAsia="仿宋_GB2312" w:cs="Times New Roman"/>
          <w:sz w:val="32"/>
          <w:szCs w:val="40"/>
          <w:highlight w:val="none"/>
          <w:lang w:eastAsia="zh-CN"/>
        </w:rPr>
        <w:t>条件</w:t>
      </w:r>
      <w:r>
        <w:rPr>
          <w:rFonts w:hint="default" w:ascii="Times New Roman" w:hAnsi="Times New Roman" w:eastAsia="仿宋_GB2312" w:cs="Times New Roman"/>
          <w:sz w:val="32"/>
          <w:szCs w:val="40"/>
          <w:highlight w:val="none"/>
        </w:rPr>
        <w:t>：</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sz w:val="32"/>
          <w:szCs w:val="40"/>
          <w:highlight w:val="none"/>
          <w:lang w:eastAsia="zh-CN"/>
        </w:rPr>
      </w:pPr>
      <w:r>
        <w:rPr>
          <w:rFonts w:hint="default" w:ascii="Times New Roman" w:hAnsi="Times New Roman" w:eastAsia="仿宋_GB2312" w:cs="Times New Roman"/>
          <w:sz w:val="32"/>
          <w:szCs w:val="40"/>
          <w:highlight w:val="none"/>
        </w:rPr>
        <w:t>（一）</w:t>
      </w:r>
      <w:r>
        <w:rPr>
          <w:rFonts w:hint="default" w:ascii="Times New Roman" w:hAnsi="Times New Roman" w:eastAsia="仿宋_GB2312" w:cs="Times New Roman"/>
          <w:sz w:val="32"/>
          <w:szCs w:val="40"/>
          <w:highlight w:val="none"/>
          <w:lang w:eastAsia="zh-CN"/>
        </w:rPr>
        <w:t>运营主体明确</w:t>
      </w:r>
      <w:r>
        <w:rPr>
          <w:rFonts w:hint="default" w:ascii="Times New Roman" w:hAnsi="Times New Roman" w:eastAsia="仿宋_GB2312" w:cs="Times New Roman"/>
          <w:sz w:val="32"/>
          <w:szCs w:val="40"/>
          <w:highlight w:val="none"/>
        </w:rPr>
        <w:t>。园区</w:t>
      </w:r>
      <w:r>
        <w:rPr>
          <w:rFonts w:hint="default" w:ascii="Times New Roman" w:hAnsi="Times New Roman" w:eastAsia="仿宋_GB2312" w:cs="Times New Roman"/>
          <w:sz w:val="32"/>
          <w:szCs w:val="40"/>
          <w:highlight w:val="none"/>
          <w:lang w:eastAsia="zh-CN"/>
        </w:rPr>
        <w:t>应</w:t>
      </w:r>
      <w:r>
        <w:rPr>
          <w:rFonts w:hint="default" w:ascii="Times New Roman" w:hAnsi="Times New Roman" w:eastAsia="仿宋_GB2312" w:cs="Times New Roman"/>
          <w:sz w:val="32"/>
          <w:szCs w:val="40"/>
          <w:highlight w:val="none"/>
        </w:rPr>
        <w:t>具有确定的四至范围和物理空间</w:t>
      </w:r>
      <w:r>
        <w:rPr>
          <w:rFonts w:hint="default" w:ascii="Times New Roman" w:hAnsi="Times New Roman" w:cs="Times New Roman"/>
          <w:sz w:val="32"/>
          <w:szCs w:val="40"/>
          <w:highlight w:val="none"/>
          <w:lang w:eastAsia="zh-CN"/>
        </w:rPr>
        <w:t>，</w:t>
      </w:r>
      <w:r>
        <w:rPr>
          <w:rFonts w:hint="default" w:ascii="Times New Roman" w:hAnsi="Times New Roman" w:eastAsia="仿宋_GB2312" w:cs="Times New Roman"/>
          <w:sz w:val="32"/>
          <w:szCs w:val="40"/>
          <w:highlight w:val="none"/>
          <w:lang w:eastAsia="zh-CN"/>
        </w:rPr>
        <w:t>园区应具有相对独立的运营管理主体，运营管理主体应</w:t>
      </w:r>
      <w:r>
        <w:rPr>
          <w:rFonts w:hint="default" w:ascii="Times New Roman" w:hAnsi="Times New Roman" w:eastAsia="仿宋_GB2312" w:cs="Times New Roman"/>
          <w:sz w:val="32"/>
          <w:szCs w:val="40"/>
          <w:highlight w:val="none"/>
        </w:rPr>
        <w:t>具备独立法人资格，</w:t>
      </w:r>
      <w:r>
        <w:rPr>
          <w:rFonts w:hint="default" w:ascii="Times New Roman" w:hAnsi="Times New Roman" w:eastAsia="仿宋_GB2312" w:cs="Times New Roman"/>
          <w:sz w:val="32"/>
          <w:szCs w:val="40"/>
          <w:highlight w:val="none"/>
          <w:lang w:eastAsia="zh-CN"/>
        </w:rPr>
        <w:t>且</w:t>
      </w:r>
      <w:r>
        <w:rPr>
          <w:rFonts w:hint="default" w:ascii="Times New Roman" w:hAnsi="Times New Roman" w:eastAsia="仿宋_GB2312" w:cs="Times New Roman"/>
          <w:sz w:val="32"/>
          <w:szCs w:val="40"/>
          <w:highlight w:val="none"/>
        </w:rPr>
        <w:t>注册地点在合肥市</w:t>
      </w:r>
      <w:r>
        <w:rPr>
          <w:rFonts w:hint="default" w:ascii="Times New Roman" w:hAnsi="Times New Roman" w:eastAsia="仿宋_GB2312" w:cs="Times New Roman"/>
          <w:sz w:val="32"/>
          <w:szCs w:val="40"/>
          <w:highlight w:val="none"/>
          <w:lang w:eastAsia="zh-CN"/>
        </w:rPr>
        <w:t>；</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sz w:val="32"/>
          <w:szCs w:val="40"/>
          <w:highlight w:val="none"/>
          <w:lang w:eastAsia="zh-CN"/>
        </w:rPr>
      </w:pPr>
      <w:r>
        <w:rPr>
          <w:rFonts w:hint="default" w:ascii="Times New Roman" w:hAnsi="Times New Roman" w:eastAsia="仿宋_GB2312" w:cs="Times New Roman"/>
          <w:sz w:val="32"/>
          <w:szCs w:val="40"/>
          <w:highlight w:val="none"/>
          <w:lang w:eastAsia="zh-CN"/>
        </w:rPr>
        <w:t>（二）集聚优势明显。</w:t>
      </w:r>
      <w:r>
        <w:rPr>
          <w:rFonts w:hint="default" w:ascii="Times New Roman" w:hAnsi="Times New Roman" w:eastAsia="仿宋_GB2312" w:cs="Times New Roman"/>
          <w:sz w:val="32"/>
          <w:szCs w:val="40"/>
          <w:highlight w:val="none"/>
        </w:rPr>
        <w:t>园区大数据产业集聚达到一定规模，</w:t>
      </w:r>
      <w:r>
        <w:rPr>
          <w:rFonts w:hint="default" w:ascii="Times New Roman" w:hAnsi="Times New Roman" w:eastAsia="仿宋_GB2312" w:cs="Times New Roman"/>
          <w:sz w:val="32"/>
          <w:szCs w:val="40"/>
          <w:highlight w:val="none"/>
          <w:lang w:val="en-US" w:eastAsia="zh-CN"/>
        </w:rPr>
        <w:t>有较强的产业优势和竞争力，大数据龙头企业带动能力较强、产业链比较完善</w:t>
      </w:r>
      <w:r>
        <w:rPr>
          <w:rFonts w:hint="default" w:ascii="Times New Roman" w:hAnsi="Times New Roman" w:cs="Times New Roman"/>
          <w:sz w:val="32"/>
          <w:szCs w:val="40"/>
          <w:highlight w:val="none"/>
          <w:lang w:val="en-US" w:eastAsia="zh-CN"/>
        </w:rPr>
        <w:t>。</w:t>
      </w:r>
      <w:r>
        <w:rPr>
          <w:rFonts w:hint="default" w:ascii="Times New Roman" w:hAnsi="Times New Roman" w:eastAsia="仿宋_GB2312" w:cs="Times New Roman"/>
          <w:sz w:val="32"/>
          <w:szCs w:val="40"/>
          <w:highlight w:val="none"/>
        </w:rPr>
        <w:t>园区入驻市级大数据企业数量超过10家（含），或园区入驻市级大数据企业数量超过5家（含）且其中2家（含）以上获得省级大数据企业资质</w:t>
      </w:r>
      <w:r>
        <w:rPr>
          <w:rFonts w:hint="default" w:ascii="Times New Roman" w:hAnsi="Times New Roman" w:eastAsia="仿宋_GB2312" w:cs="Times New Roman"/>
          <w:sz w:val="32"/>
          <w:szCs w:val="40"/>
          <w:highlight w:val="none"/>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sz w:val="32"/>
          <w:szCs w:val="40"/>
          <w:highlight w:val="none"/>
          <w:lang w:eastAsia="zh-CN"/>
        </w:rPr>
      </w:pPr>
      <w:r>
        <w:rPr>
          <w:rFonts w:hint="default" w:ascii="Times New Roman" w:hAnsi="Times New Roman" w:eastAsia="仿宋_GB2312" w:cs="Times New Roman"/>
          <w:sz w:val="32"/>
          <w:szCs w:val="40"/>
          <w:highlight w:val="none"/>
        </w:rPr>
        <w:t>（</w:t>
      </w:r>
      <w:r>
        <w:rPr>
          <w:rFonts w:hint="default" w:ascii="Times New Roman" w:hAnsi="Times New Roman" w:eastAsia="仿宋_GB2312" w:cs="Times New Roman"/>
          <w:sz w:val="32"/>
          <w:szCs w:val="40"/>
          <w:highlight w:val="none"/>
          <w:lang w:eastAsia="zh-CN"/>
        </w:rPr>
        <w:t>三</w:t>
      </w:r>
      <w:r>
        <w:rPr>
          <w:rFonts w:hint="default" w:ascii="Times New Roman" w:hAnsi="Times New Roman" w:eastAsia="仿宋_GB2312" w:cs="Times New Roman"/>
          <w:sz w:val="32"/>
          <w:szCs w:val="40"/>
          <w:highlight w:val="none"/>
        </w:rPr>
        <w:t>）发展</w:t>
      </w:r>
      <w:r>
        <w:rPr>
          <w:rFonts w:hint="default" w:ascii="Times New Roman" w:hAnsi="Times New Roman" w:eastAsia="仿宋_GB2312" w:cs="Times New Roman"/>
          <w:sz w:val="32"/>
          <w:szCs w:val="40"/>
          <w:highlight w:val="none"/>
          <w:lang w:eastAsia="zh-CN"/>
        </w:rPr>
        <w:t>规划</w:t>
      </w:r>
      <w:r>
        <w:rPr>
          <w:rFonts w:hint="default" w:ascii="Times New Roman" w:hAnsi="Times New Roman" w:eastAsia="仿宋_GB2312" w:cs="Times New Roman"/>
          <w:sz w:val="32"/>
          <w:szCs w:val="40"/>
          <w:highlight w:val="none"/>
        </w:rPr>
        <w:t>清晰。园区</w:t>
      </w:r>
      <w:r>
        <w:rPr>
          <w:rFonts w:hint="default" w:ascii="Times New Roman" w:hAnsi="Times New Roman" w:eastAsia="仿宋_GB2312" w:cs="Times New Roman"/>
          <w:sz w:val="32"/>
          <w:szCs w:val="40"/>
          <w:highlight w:val="none"/>
          <w:lang w:eastAsia="zh-CN"/>
        </w:rPr>
        <w:t>应</w:t>
      </w:r>
      <w:r>
        <w:rPr>
          <w:rFonts w:hint="default" w:ascii="Times New Roman" w:hAnsi="Times New Roman" w:eastAsia="仿宋_GB2312" w:cs="Times New Roman"/>
          <w:sz w:val="32"/>
          <w:szCs w:val="40"/>
          <w:highlight w:val="none"/>
        </w:rPr>
        <w:t>制定发展规划或计划，并明确和</w:t>
      </w:r>
      <w:r>
        <w:rPr>
          <w:rFonts w:hint="default" w:ascii="Times New Roman" w:hAnsi="Times New Roman" w:eastAsia="仿宋_GB2312" w:cs="Times New Roman"/>
          <w:sz w:val="32"/>
          <w:szCs w:val="40"/>
          <w:highlight w:val="none"/>
          <w:lang w:eastAsia="zh-CN"/>
        </w:rPr>
        <w:t>细化</w:t>
      </w:r>
      <w:r>
        <w:rPr>
          <w:rFonts w:hint="default" w:ascii="Times New Roman" w:hAnsi="Times New Roman" w:eastAsia="仿宋_GB2312" w:cs="Times New Roman"/>
          <w:sz w:val="32"/>
          <w:szCs w:val="40"/>
          <w:highlight w:val="none"/>
        </w:rPr>
        <w:t>年度发展目标，包含活动开展、</w:t>
      </w:r>
      <w:r>
        <w:rPr>
          <w:rFonts w:hint="default" w:ascii="Times New Roman" w:hAnsi="Times New Roman" w:eastAsia="仿宋_GB2312" w:cs="Times New Roman"/>
          <w:sz w:val="32"/>
          <w:szCs w:val="40"/>
          <w:highlight w:val="none"/>
          <w:lang w:eastAsia="zh-CN"/>
        </w:rPr>
        <w:t>企业</w:t>
      </w:r>
      <w:r>
        <w:rPr>
          <w:rFonts w:hint="default" w:ascii="Times New Roman" w:hAnsi="Times New Roman" w:eastAsia="仿宋_GB2312" w:cs="Times New Roman"/>
          <w:sz w:val="32"/>
          <w:szCs w:val="40"/>
          <w:highlight w:val="none"/>
        </w:rPr>
        <w:t>培育、招引企业等，建设进度安排合理</w:t>
      </w:r>
      <w:r>
        <w:rPr>
          <w:rFonts w:hint="default" w:ascii="Times New Roman" w:hAnsi="Times New Roman" w:eastAsia="仿宋_GB2312" w:cs="Times New Roman"/>
          <w:sz w:val="32"/>
          <w:szCs w:val="40"/>
          <w:highlight w:val="none"/>
          <w:lang w:eastAsia="zh-CN"/>
        </w:rPr>
        <w:t>；</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strike w:val="0"/>
          <w:dstrike w:val="0"/>
          <w:sz w:val="32"/>
          <w:szCs w:val="40"/>
          <w:highlight w:val="none"/>
          <w:lang w:eastAsia="zh-CN"/>
        </w:rPr>
      </w:pPr>
      <w:r>
        <w:rPr>
          <w:rFonts w:hint="default" w:ascii="Times New Roman" w:hAnsi="Times New Roman" w:eastAsia="仿宋_GB2312" w:cs="Times New Roman"/>
          <w:sz w:val="32"/>
          <w:szCs w:val="40"/>
          <w:highlight w:val="none"/>
        </w:rPr>
        <w:t>（</w:t>
      </w:r>
      <w:r>
        <w:rPr>
          <w:rFonts w:hint="default" w:ascii="Times New Roman" w:hAnsi="Times New Roman" w:eastAsia="仿宋_GB2312" w:cs="Times New Roman"/>
          <w:sz w:val="32"/>
          <w:szCs w:val="40"/>
          <w:highlight w:val="none"/>
          <w:lang w:eastAsia="zh-CN"/>
        </w:rPr>
        <w:t>四</w:t>
      </w:r>
      <w:r>
        <w:rPr>
          <w:rFonts w:hint="default" w:ascii="Times New Roman" w:hAnsi="Times New Roman" w:eastAsia="仿宋_GB2312" w:cs="Times New Roman"/>
          <w:sz w:val="32"/>
          <w:szCs w:val="40"/>
          <w:highlight w:val="none"/>
        </w:rPr>
        <w:t>）创新能力突出。园区企业有较强的数据技术创新能力和融合应用能力，有一定数量大数据产业相关的核心技术和自主知识产权（包括专利及软件著作权）</w:t>
      </w:r>
      <w:r>
        <w:rPr>
          <w:rFonts w:hint="default" w:ascii="Times New Roman" w:hAnsi="Times New Roman" w:eastAsia="仿宋_GB2312" w:cs="Times New Roman"/>
          <w:sz w:val="32"/>
          <w:szCs w:val="40"/>
          <w:highlight w:val="none"/>
          <w:lang w:eastAsia="zh-CN"/>
        </w:rPr>
        <w:t>。</w:t>
      </w:r>
      <w:r>
        <w:rPr>
          <w:rFonts w:hint="default" w:ascii="Times New Roman" w:hAnsi="Times New Roman" w:eastAsia="仿宋_GB2312" w:cs="Times New Roman"/>
          <w:strike w:val="0"/>
          <w:dstrike w:val="0"/>
          <w:sz w:val="32"/>
          <w:szCs w:val="40"/>
          <w:highlight w:val="none"/>
          <w:lang w:eastAsia="zh-CN"/>
        </w:rPr>
        <w:t>如</w:t>
      </w:r>
      <w:r>
        <w:rPr>
          <w:rFonts w:hint="default" w:ascii="Times New Roman" w:hAnsi="Times New Roman" w:eastAsia="仿宋_GB2312" w:cs="Times New Roman"/>
          <w:strike w:val="0"/>
          <w:dstrike w:val="0"/>
          <w:sz w:val="32"/>
          <w:szCs w:val="40"/>
          <w:highlight w:val="none"/>
        </w:rPr>
        <w:t>园区企业</w:t>
      </w:r>
      <w:r>
        <w:rPr>
          <w:rFonts w:hint="default" w:ascii="Times New Roman" w:hAnsi="Times New Roman" w:eastAsia="仿宋_GB2312" w:cs="Times New Roman"/>
          <w:strike w:val="0"/>
          <w:dstrike w:val="0"/>
          <w:sz w:val="32"/>
          <w:szCs w:val="40"/>
          <w:highlight w:val="none"/>
          <w:lang w:eastAsia="zh-CN"/>
        </w:rPr>
        <w:t>在大数据领域获得国家、省级科学技术奖或国家推广的数据应用案例，在同等条件下优先认定；</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sz w:val="32"/>
          <w:szCs w:val="40"/>
          <w:highlight w:val="none"/>
          <w:lang w:eastAsia="zh-CN"/>
        </w:rPr>
      </w:pPr>
      <w:r>
        <w:rPr>
          <w:rFonts w:hint="default" w:ascii="Times New Roman" w:hAnsi="Times New Roman" w:eastAsia="仿宋_GB2312" w:cs="Times New Roman"/>
          <w:sz w:val="32"/>
          <w:szCs w:val="40"/>
          <w:highlight w:val="none"/>
        </w:rPr>
        <w:t>（</w:t>
      </w:r>
      <w:r>
        <w:rPr>
          <w:rFonts w:hint="default" w:ascii="Times New Roman" w:hAnsi="Times New Roman" w:eastAsia="仿宋_GB2312" w:cs="Times New Roman"/>
          <w:sz w:val="32"/>
          <w:szCs w:val="40"/>
          <w:highlight w:val="none"/>
          <w:lang w:eastAsia="zh-CN"/>
        </w:rPr>
        <w:t>五</w:t>
      </w:r>
      <w:r>
        <w:rPr>
          <w:rFonts w:hint="default" w:ascii="Times New Roman" w:hAnsi="Times New Roman" w:eastAsia="仿宋_GB2312" w:cs="Times New Roman"/>
          <w:sz w:val="32"/>
          <w:szCs w:val="40"/>
          <w:highlight w:val="none"/>
        </w:rPr>
        <w:t>）产业</w:t>
      </w:r>
      <w:r>
        <w:rPr>
          <w:rFonts w:hint="default" w:ascii="Times New Roman" w:hAnsi="Times New Roman" w:eastAsia="仿宋_GB2312" w:cs="Times New Roman"/>
          <w:sz w:val="32"/>
          <w:szCs w:val="40"/>
          <w:highlight w:val="none"/>
          <w:lang w:eastAsia="zh-CN"/>
        </w:rPr>
        <w:t>生态优良。</w:t>
      </w:r>
      <w:r>
        <w:rPr>
          <w:rFonts w:hint="default" w:ascii="Times New Roman" w:hAnsi="Times New Roman" w:eastAsia="仿宋_GB2312" w:cs="Times New Roman"/>
          <w:strike w:val="0"/>
          <w:dstrike w:val="0"/>
          <w:sz w:val="32"/>
          <w:szCs w:val="40"/>
          <w:highlight w:val="none"/>
          <w:lang w:eastAsia="zh-CN"/>
        </w:rPr>
        <w:t>园区内企业合法经营，无违规行为。</w:t>
      </w:r>
      <w:r>
        <w:rPr>
          <w:rFonts w:hint="default" w:ascii="Times New Roman" w:hAnsi="Times New Roman" w:eastAsia="仿宋_GB2312" w:cs="Times New Roman"/>
          <w:sz w:val="32"/>
          <w:szCs w:val="40"/>
          <w:highlight w:val="none"/>
          <w:lang w:eastAsia="zh-CN"/>
        </w:rPr>
        <w:t>能够为大数据产业发展提供特色、有针对性的服务，</w:t>
      </w:r>
      <w:r>
        <w:rPr>
          <w:rFonts w:hint="default" w:ascii="Times New Roman" w:hAnsi="Times New Roman" w:eastAsia="仿宋_GB2312" w:cs="Times New Roman"/>
          <w:sz w:val="32"/>
          <w:szCs w:val="40"/>
          <w:highlight w:val="none"/>
        </w:rPr>
        <w:t>能够为入驻企业</w:t>
      </w:r>
      <w:r>
        <w:rPr>
          <w:rFonts w:hint="default" w:ascii="Times New Roman" w:hAnsi="Times New Roman" w:eastAsia="仿宋_GB2312" w:cs="Times New Roman"/>
          <w:sz w:val="32"/>
          <w:szCs w:val="40"/>
          <w:highlight w:val="none"/>
          <w:lang w:eastAsia="zh-CN"/>
        </w:rPr>
        <w:t>提供不少于三类</w:t>
      </w:r>
      <w:r>
        <w:rPr>
          <w:rFonts w:hint="default" w:ascii="Times New Roman" w:hAnsi="Times New Roman" w:eastAsia="仿宋_GB2312" w:cs="Times New Roman"/>
          <w:sz w:val="32"/>
          <w:szCs w:val="40"/>
          <w:highlight w:val="none"/>
        </w:rPr>
        <w:t>专业生产性服务</w:t>
      </w:r>
      <w:r>
        <w:rPr>
          <w:rFonts w:hint="default" w:ascii="Times New Roman" w:hAnsi="Times New Roman" w:eastAsia="仿宋_GB2312" w:cs="Times New Roman"/>
          <w:sz w:val="32"/>
          <w:szCs w:val="40"/>
          <w:highlight w:val="none"/>
          <w:lang w:eastAsia="zh-CN"/>
        </w:rPr>
        <w:t>（自身提供或通过招引专业机构入驻提供）。如人才培训、技术创新、</w:t>
      </w:r>
      <w:r>
        <w:rPr>
          <w:rFonts w:hint="default" w:ascii="Times New Roman" w:hAnsi="Times New Roman" w:eastAsia="仿宋_GB2312" w:cs="Times New Roman"/>
          <w:sz w:val="32"/>
          <w:szCs w:val="40"/>
          <w:highlight w:val="none"/>
        </w:rPr>
        <w:t>知识产权保护、法律咨询、投融资咨询、宣传推广、产业链上下游企业招商引资等</w:t>
      </w:r>
      <w:r>
        <w:rPr>
          <w:rFonts w:hint="default" w:ascii="Times New Roman" w:hAnsi="Times New Roman" w:eastAsia="仿宋_GB2312" w:cs="Times New Roman"/>
          <w:sz w:val="32"/>
          <w:szCs w:val="40"/>
          <w:highlight w:val="none"/>
          <w:lang w:eastAsia="zh-CN"/>
        </w:rPr>
        <w:t>；</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sz w:val="32"/>
          <w:szCs w:val="40"/>
          <w:highlight w:val="none"/>
          <w:lang w:eastAsia="zh-CN"/>
        </w:rPr>
      </w:pPr>
      <w:r>
        <w:rPr>
          <w:rFonts w:hint="default" w:ascii="Times New Roman" w:hAnsi="Times New Roman" w:eastAsia="仿宋_GB2312" w:cs="Times New Roman"/>
          <w:sz w:val="32"/>
          <w:szCs w:val="40"/>
          <w:highlight w:val="none"/>
        </w:rPr>
        <w:t>（</w:t>
      </w:r>
      <w:r>
        <w:rPr>
          <w:rFonts w:hint="default" w:ascii="Times New Roman" w:hAnsi="Times New Roman" w:eastAsia="仿宋_GB2312" w:cs="Times New Roman"/>
          <w:sz w:val="32"/>
          <w:szCs w:val="40"/>
          <w:highlight w:val="none"/>
          <w:lang w:eastAsia="zh-CN"/>
        </w:rPr>
        <w:t>六</w:t>
      </w:r>
      <w:r>
        <w:rPr>
          <w:rFonts w:hint="default" w:ascii="Times New Roman" w:hAnsi="Times New Roman" w:eastAsia="仿宋_GB2312" w:cs="Times New Roman"/>
          <w:sz w:val="32"/>
          <w:szCs w:val="40"/>
          <w:highlight w:val="none"/>
        </w:rPr>
        <w:t>）</w:t>
      </w:r>
      <w:r>
        <w:rPr>
          <w:rFonts w:hint="default" w:ascii="Times New Roman" w:hAnsi="Times New Roman" w:eastAsia="仿宋_GB2312" w:cs="Times New Roman"/>
          <w:sz w:val="32"/>
          <w:szCs w:val="40"/>
          <w:highlight w:val="none"/>
          <w:lang w:eastAsia="zh-CN"/>
        </w:rPr>
        <w:t>服务体系健全</w:t>
      </w:r>
      <w:r>
        <w:rPr>
          <w:rFonts w:hint="default" w:ascii="Times New Roman" w:hAnsi="Times New Roman" w:eastAsia="仿宋_GB2312" w:cs="Times New Roman"/>
          <w:sz w:val="32"/>
          <w:szCs w:val="40"/>
          <w:highlight w:val="none"/>
        </w:rPr>
        <w:t>。园区具有健全、规范的管理制度，能够对园区实行统一管理和服务，</w:t>
      </w:r>
      <w:r>
        <w:rPr>
          <w:rFonts w:hint="default" w:ascii="Times New Roman" w:hAnsi="Times New Roman" w:eastAsia="仿宋_GB2312" w:cs="Times New Roman"/>
          <w:sz w:val="32"/>
          <w:szCs w:val="40"/>
          <w:highlight w:val="none"/>
          <w:lang w:eastAsia="zh-CN"/>
        </w:rPr>
        <w:t>设施健全、服务及时、保障有力。</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bCs/>
          <w:sz w:val="32"/>
          <w:szCs w:val="40"/>
          <w:highlight w:val="none"/>
        </w:rPr>
        <w:t xml:space="preserve">第五条 </w:t>
      </w:r>
      <w:r>
        <w:rPr>
          <w:rFonts w:hint="default" w:ascii="Times New Roman" w:hAnsi="Times New Roman" w:eastAsia="仿宋_GB2312" w:cs="Times New Roman"/>
          <w:b w:val="0"/>
          <w:bCs w:val="0"/>
          <w:sz w:val="32"/>
          <w:szCs w:val="40"/>
          <w:highlight w:val="none"/>
        </w:rPr>
        <w:t>合肥市大数据产业园区认定按以下程序开展：</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val="0"/>
          <w:bCs w:val="0"/>
          <w:sz w:val="32"/>
          <w:szCs w:val="40"/>
          <w:highlight w:val="none"/>
        </w:rPr>
        <w:t>（一）市数据资源局发布通知后，申报单位按要求准备申报材料向所在县（市）区、开发区数据资源</w:t>
      </w:r>
      <w:r>
        <w:rPr>
          <w:rFonts w:hint="default" w:ascii="Times New Roman" w:hAnsi="Times New Roman" w:eastAsia="仿宋_GB2312" w:cs="Times New Roman"/>
          <w:b w:val="0"/>
          <w:bCs w:val="0"/>
          <w:sz w:val="32"/>
          <w:szCs w:val="40"/>
          <w:highlight w:val="none"/>
          <w:lang w:eastAsia="zh-CN"/>
        </w:rPr>
        <w:t>工作主管部门</w:t>
      </w:r>
      <w:r>
        <w:rPr>
          <w:rFonts w:hint="default" w:ascii="Times New Roman" w:hAnsi="Times New Roman" w:eastAsia="仿宋_GB2312" w:cs="Times New Roman"/>
          <w:b w:val="0"/>
          <w:bCs w:val="0"/>
          <w:sz w:val="32"/>
          <w:szCs w:val="40"/>
          <w:highlight w:val="none"/>
        </w:rPr>
        <w:t>提出申请；</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val="0"/>
          <w:bCs w:val="0"/>
          <w:sz w:val="32"/>
          <w:szCs w:val="40"/>
          <w:highlight w:val="none"/>
        </w:rPr>
        <w:t>（二）县（市）区、开发区数据资源</w:t>
      </w:r>
      <w:r>
        <w:rPr>
          <w:rFonts w:hint="default" w:ascii="Times New Roman" w:hAnsi="Times New Roman" w:eastAsia="仿宋_GB2312" w:cs="Times New Roman"/>
          <w:b w:val="0"/>
          <w:bCs w:val="0"/>
          <w:sz w:val="32"/>
          <w:szCs w:val="40"/>
          <w:highlight w:val="none"/>
          <w:lang w:eastAsia="zh-CN"/>
        </w:rPr>
        <w:t>工作主管部门</w:t>
      </w:r>
      <w:r>
        <w:rPr>
          <w:rFonts w:hint="default" w:ascii="Times New Roman" w:hAnsi="Times New Roman" w:eastAsia="仿宋_GB2312" w:cs="Times New Roman"/>
          <w:b w:val="0"/>
          <w:bCs w:val="0"/>
          <w:sz w:val="32"/>
          <w:szCs w:val="40"/>
          <w:highlight w:val="none"/>
        </w:rPr>
        <w:t>对申报对象进行资格审核和材料完整性、真实性、合规性审核（如有必要可组织专项审计、现场核查及专家评审）</w:t>
      </w:r>
      <w:r>
        <w:rPr>
          <w:rFonts w:hint="default" w:ascii="Times New Roman" w:hAnsi="Times New Roman" w:eastAsia="仿宋_GB2312" w:cs="Times New Roman"/>
          <w:b w:val="0"/>
          <w:bCs w:val="0"/>
          <w:sz w:val="32"/>
          <w:szCs w:val="40"/>
          <w:highlight w:val="none"/>
          <w:lang w:eastAsia="zh-CN"/>
        </w:rPr>
        <w:t>，将符合条件的园区报送至</w:t>
      </w:r>
      <w:r>
        <w:rPr>
          <w:rFonts w:hint="default" w:ascii="Times New Roman" w:hAnsi="Times New Roman" w:eastAsia="仿宋_GB2312" w:cs="Times New Roman"/>
          <w:b w:val="0"/>
          <w:bCs w:val="0"/>
          <w:sz w:val="32"/>
          <w:szCs w:val="40"/>
          <w:highlight w:val="none"/>
        </w:rPr>
        <w:t>市数据资源局；</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val="0"/>
          <w:bCs w:val="0"/>
          <w:sz w:val="32"/>
          <w:szCs w:val="40"/>
          <w:highlight w:val="none"/>
        </w:rPr>
        <w:t>（三）市数据资源局</w:t>
      </w:r>
      <w:r>
        <w:rPr>
          <w:rFonts w:hint="default" w:ascii="Times New Roman" w:hAnsi="Times New Roman" w:eastAsia="仿宋_GB2312" w:cs="Times New Roman"/>
          <w:b w:val="0"/>
          <w:bCs w:val="0"/>
          <w:sz w:val="32"/>
          <w:szCs w:val="40"/>
          <w:highlight w:val="none"/>
          <w:lang w:eastAsia="zh-CN"/>
        </w:rPr>
        <w:t>对县区报送园区进一步审核后确定拟认定结果，并在合肥市数据资源局官网予以公示</w:t>
      </w:r>
      <w:r>
        <w:rPr>
          <w:rFonts w:hint="default" w:ascii="Times New Roman" w:hAnsi="Times New Roman" w:eastAsia="仿宋_GB2312" w:cs="Times New Roman"/>
          <w:b w:val="0"/>
          <w:bCs w:val="0"/>
          <w:sz w:val="32"/>
          <w:szCs w:val="40"/>
          <w:highlight w:val="none"/>
        </w:rPr>
        <w:t>，公示期5</w:t>
      </w:r>
      <w:r>
        <w:rPr>
          <w:rFonts w:hint="default" w:ascii="Times New Roman" w:hAnsi="Times New Roman" w:eastAsia="仿宋_GB2312" w:cs="Times New Roman"/>
          <w:b w:val="0"/>
          <w:bCs w:val="0"/>
          <w:sz w:val="32"/>
          <w:szCs w:val="40"/>
          <w:highlight w:val="none"/>
          <w:lang w:eastAsia="zh-CN"/>
        </w:rPr>
        <w:t>个工作日</w:t>
      </w:r>
      <w:r>
        <w:rPr>
          <w:rFonts w:hint="default" w:ascii="Times New Roman" w:hAnsi="Times New Roman" w:cs="Times New Roman"/>
          <w:b w:val="0"/>
          <w:bCs w:val="0"/>
          <w:sz w:val="32"/>
          <w:szCs w:val="40"/>
          <w:highlight w:val="none"/>
          <w:lang w:eastAsia="zh-CN"/>
        </w:rPr>
        <w:t>。</w:t>
      </w:r>
      <w:r>
        <w:rPr>
          <w:rFonts w:hint="default" w:ascii="Times New Roman" w:hAnsi="Times New Roman" w:eastAsia="仿宋_GB2312" w:cs="Times New Roman"/>
          <w:b w:val="0"/>
          <w:bCs w:val="0"/>
          <w:sz w:val="32"/>
          <w:szCs w:val="40"/>
          <w:highlight w:val="none"/>
        </w:rPr>
        <w:t>公示期间有异议的，由市数据资源局联合相关县（市）区、开发区数据资源局调查答复。公示无异议或异议不成立的，</w:t>
      </w:r>
      <w:r>
        <w:rPr>
          <w:rFonts w:hint="default" w:ascii="Times New Roman" w:hAnsi="Times New Roman" w:eastAsia="仿宋_GB2312" w:cs="Times New Roman"/>
          <w:b w:val="0"/>
          <w:bCs w:val="0"/>
          <w:sz w:val="32"/>
          <w:szCs w:val="40"/>
          <w:highlight w:val="none"/>
          <w:lang w:eastAsia="zh-CN"/>
        </w:rPr>
        <w:t>认定为合肥市大数据产业园区。</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lang w:eastAsia="zh-CN"/>
        </w:rPr>
      </w:pPr>
      <w:r>
        <w:rPr>
          <w:rFonts w:hint="default" w:ascii="Times New Roman" w:hAnsi="Times New Roman" w:eastAsia="仿宋_GB2312" w:cs="Times New Roman"/>
          <w:b/>
          <w:bCs/>
          <w:sz w:val="32"/>
          <w:szCs w:val="40"/>
          <w:highlight w:val="none"/>
        </w:rPr>
        <w:t>第六条</w:t>
      </w:r>
      <w:r>
        <w:rPr>
          <w:rFonts w:hint="default" w:ascii="Times New Roman" w:hAnsi="Times New Roman" w:eastAsia="仿宋_GB2312" w:cs="Times New Roman"/>
          <w:b w:val="0"/>
          <w:bCs w:val="0"/>
          <w:sz w:val="32"/>
          <w:szCs w:val="40"/>
          <w:highlight w:val="none"/>
        </w:rPr>
        <w:t xml:space="preserve"> </w:t>
      </w:r>
      <w:r>
        <w:rPr>
          <w:rFonts w:hint="default" w:ascii="Times New Roman" w:hAnsi="Times New Roman" w:eastAsia="仿宋_GB2312" w:cs="Times New Roman"/>
          <w:b w:val="0"/>
          <w:bCs w:val="0"/>
          <w:sz w:val="32"/>
          <w:szCs w:val="40"/>
          <w:highlight w:val="none"/>
          <w:lang w:eastAsia="zh-CN"/>
        </w:rPr>
        <w:t>市</w:t>
      </w:r>
      <w:r>
        <w:rPr>
          <w:rFonts w:hint="default" w:ascii="Times New Roman" w:hAnsi="Times New Roman" w:eastAsia="仿宋_GB2312" w:cs="Times New Roman"/>
          <w:b w:val="0"/>
          <w:bCs w:val="0"/>
          <w:sz w:val="32"/>
          <w:szCs w:val="40"/>
          <w:highlight w:val="none"/>
        </w:rPr>
        <w:t>数据资源局每年组织一次合肥市大数据产业园区</w:t>
      </w:r>
      <w:r>
        <w:rPr>
          <w:rFonts w:hint="default" w:ascii="Times New Roman" w:hAnsi="Times New Roman" w:eastAsia="仿宋_GB2312" w:cs="Times New Roman"/>
          <w:b w:val="0"/>
          <w:bCs w:val="0"/>
          <w:sz w:val="32"/>
          <w:szCs w:val="40"/>
          <w:highlight w:val="none"/>
          <w:lang w:eastAsia="zh-CN"/>
        </w:rPr>
        <w:t>认定，</w:t>
      </w:r>
      <w:r>
        <w:rPr>
          <w:rFonts w:hint="default" w:ascii="Times New Roman" w:hAnsi="Times New Roman" w:eastAsia="仿宋_GB2312" w:cs="Times New Roman"/>
          <w:b w:val="0"/>
          <w:bCs w:val="0"/>
          <w:sz w:val="32"/>
          <w:szCs w:val="40"/>
          <w:highlight w:val="none"/>
        </w:rPr>
        <w:t>通过认定的大数据</w:t>
      </w:r>
      <w:r>
        <w:rPr>
          <w:rFonts w:hint="default" w:ascii="Times New Roman" w:hAnsi="Times New Roman" w:eastAsia="仿宋_GB2312" w:cs="Times New Roman"/>
          <w:b w:val="0"/>
          <w:bCs w:val="0"/>
          <w:sz w:val="32"/>
          <w:szCs w:val="40"/>
          <w:highlight w:val="none"/>
          <w:lang w:eastAsia="zh-CN"/>
        </w:rPr>
        <w:t>产业园区</w:t>
      </w:r>
      <w:r>
        <w:rPr>
          <w:rFonts w:hint="default" w:ascii="Times New Roman" w:hAnsi="Times New Roman" w:eastAsia="仿宋_GB2312" w:cs="Times New Roman"/>
          <w:b w:val="0"/>
          <w:bCs w:val="0"/>
          <w:sz w:val="32"/>
          <w:szCs w:val="40"/>
          <w:highlight w:val="none"/>
        </w:rPr>
        <w:t>，</w:t>
      </w:r>
      <w:r>
        <w:rPr>
          <w:rFonts w:hint="default" w:ascii="Times New Roman" w:hAnsi="Times New Roman" w:eastAsia="仿宋_GB2312" w:cs="Times New Roman"/>
          <w:b w:val="0"/>
          <w:bCs w:val="0"/>
          <w:sz w:val="32"/>
          <w:szCs w:val="40"/>
          <w:highlight w:val="none"/>
          <w:lang w:eastAsia="zh-CN"/>
        </w:rPr>
        <w:t>授予“合肥市大数据产业园区”，</w:t>
      </w:r>
      <w:r>
        <w:rPr>
          <w:rFonts w:hint="default" w:ascii="Times New Roman" w:hAnsi="Times New Roman" w:eastAsia="仿宋_GB2312" w:cs="Times New Roman"/>
          <w:b w:val="0"/>
          <w:bCs w:val="0"/>
          <w:sz w:val="32"/>
          <w:szCs w:val="40"/>
          <w:highlight w:val="none"/>
        </w:rPr>
        <w:t>有效期</w:t>
      </w:r>
      <w:r>
        <w:rPr>
          <w:rFonts w:hint="default" w:ascii="Times New Roman" w:hAnsi="Times New Roman" w:eastAsia="仿宋_GB2312" w:cs="Times New Roman"/>
          <w:b w:val="0"/>
          <w:bCs w:val="0"/>
          <w:sz w:val="32"/>
          <w:szCs w:val="40"/>
          <w:highlight w:val="none"/>
          <w:lang w:val="en-US" w:eastAsia="zh-CN"/>
        </w:rPr>
        <w:t>3</w:t>
      </w:r>
      <w:r>
        <w:rPr>
          <w:rFonts w:hint="default" w:ascii="Times New Roman" w:hAnsi="Times New Roman" w:eastAsia="仿宋_GB2312" w:cs="Times New Roman"/>
          <w:b w:val="0"/>
          <w:bCs w:val="0"/>
          <w:sz w:val="32"/>
          <w:szCs w:val="40"/>
          <w:highlight w:val="none"/>
        </w:rPr>
        <w:t>年</w:t>
      </w:r>
      <w:r>
        <w:rPr>
          <w:rFonts w:hint="default" w:ascii="Times New Roman" w:hAnsi="Times New Roman" w:eastAsia="仿宋_GB2312" w:cs="Times New Roman"/>
          <w:b w:val="0"/>
          <w:bCs w:val="0"/>
          <w:sz w:val="32"/>
          <w:szCs w:val="40"/>
          <w:highlight w:val="none"/>
          <w:lang w:eastAsia="zh-CN"/>
        </w:rPr>
        <w:t>。</w:t>
      </w:r>
      <w:r>
        <w:rPr>
          <w:rFonts w:hint="default" w:ascii="Times New Roman" w:hAnsi="Times New Roman" w:eastAsia="仿宋_GB2312" w:cs="Times New Roman"/>
          <w:b w:val="0"/>
          <w:bCs w:val="0"/>
          <w:sz w:val="32"/>
          <w:szCs w:val="40"/>
          <w:highlight w:val="none"/>
        </w:rPr>
        <w:t>有效期满</w:t>
      </w:r>
      <w:r>
        <w:rPr>
          <w:rFonts w:hint="default" w:ascii="Times New Roman" w:hAnsi="Times New Roman" w:eastAsia="仿宋_GB2312" w:cs="Times New Roman"/>
          <w:b w:val="0"/>
          <w:bCs w:val="0"/>
          <w:sz w:val="32"/>
          <w:szCs w:val="40"/>
          <w:highlight w:val="none"/>
          <w:lang w:eastAsia="zh-CN"/>
        </w:rPr>
        <w:t>可重新提出认定申请。</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bCs/>
          <w:sz w:val="32"/>
          <w:szCs w:val="40"/>
          <w:highlight w:val="none"/>
        </w:rPr>
        <w:t>第</w:t>
      </w:r>
      <w:r>
        <w:rPr>
          <w:rFonts w:hint="default" w:ascii="Times New Roman" w:hAnsi="Times New Roman" w:eastAsia="仿宋_GB2312" w:cs="Times New Roman"/>
          <w:b/>
          <w:bCs/>
          <w:sz w:val="32"/>
          <w:szCs w:val="40"/>
          <w:highlight w:val="none"/>
          <w:lang w:eastAsia="zh-CN"/>
        </w:rPr>
        <w:t>七</w:t>
      </w:r>
      <w:r>
        <w:rPr>
          <w:rFonts w:hint="default" w:ascii="Times New Roman" w:hAnsi="Times New Roman" w:eastAsia="仿宋_GB2312" w:cs="Times New Roman"/>
          <w:b/>
          <w:bCs/>
          <w:sz w:val="32"/>
          <w:szCs w:val="40"/>
          <w:highlight w:val="none"/>
        </w:rPr>
        <w:t>条</w:t>
      </w:r>
      <w:r>
        <w:rPr>
          <w:rFonts w:hint="default" w:ascii="Times New Roman" w:hAnsi="Times New Roman" w:eastAsia="仿宋_GB2312" w:cs="Times New Roman"/>
          <w:b w:val="0"/>
          <w:bCs w:val="0"/>
          <w:sz w:val="32"/>
          <w:szCs w:val="40"/>
          <w:highlight w:val="none"/>
        </w:rPr>
        <w:t xml:space="preserve"> 申请认定合肥市大数据产业园区，应提交以下申请材料：</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val="0"/>
          <w:bCs w:val="0"/>
          <w:sz w:val="32"/>
          <w:szCs w:val="40"/>
          <w:highlight w:val="none"/>
        </w:rPr>
        <w:t>（一）合肥市大数据产业园区认定申报书；</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val="0"/>
          <w:bCs w:val="0"/>
          <w:sz w:val="32"/>
          <w:szCs w:val="40"/>
          <w:highlight w:val="none"/>
        </w:rPr>
        <w:t>（二）园区管理运营机构营业执照或事业单位法人证书复印件，专职管理人员名单、社保清单，园区内部管理制度</w:t>
      </w:r>
      <w:r>
        <w:rPr>
          <w:rFonts w:hint="default" w:ascii="Times New Roman" w:hAnsi="Times New Roman" w:eastAsia="仿宋_GB2312" w:cs="Times New Roman"/>
          <w:b w:val="0"/>
          <w:bCs w:val="0"/>
          <w:strike w:val="0"/>
          <w:dstrike w:val="0"/>
          <w:sz w:val="32"/>
          <w:szCs w:val="40"/>
          <w:highlight w:val="none"/>
        </w:rPr>
        <w:t>和财务管理制度</w:t>
      </w:r>
      <w:r>
        <w:rPr>
          <w:rFonts w:hint="default" w:ascii="Times New Roman" w:hAnsi="Times New Roman" w:eastAsia="仿宋_GB2312" w:cs="Times New Roman"/>
          <w:b w:val="0"/>
          <w:bCs w:val="0"/>
          <w:strike w:val="0"/>
          <w:sz w:val="32"/>
          <w:szCs w:val="40"/>
          <w:highlight w:val="none"/>
        </w:rPr>
        <w:t>；</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val="0"/>
          <w:bCs w:val="0"/>
          <w:sz w:val="32"/>
          <w:szCs w:val="40"/>
          <w:highlight w:val="none"/>
        </w:rPr>
        <w:t>（三）</w:t>
      </w:r>
      <w:r>
        <w:rPr>
          <w:rFonts w:hint="default" w:ascii="Times New Roman" w:hAnsi="Times New Roman" w:eastAsia="仿宋_GB2312" w:cs="Times New Roman"/>
          <w:b w:val="0"/>
          <w:bCs w:val="0"/>
          <w:sz w:val="32"/>
          <w:szCs w:val="40"/>
          <w:highlight w:val="none"/>
          <w:lang w:eastAsia="zh-CN"/>
        </w:rPr>
        <w:t>园区物业产权相关材料。</w:t>
      </w:r>
      <w:r>
        <w:rPr>
          <w:rFonts w:hint="default" w:ascii="Times New Roman" w:hAnsi="Times New Roman" w:eastAsia="仿宋_GB2312" w:cs="Times New Roman"/>
          <w:b w:val="0"/>
          <w:bCs w:val="0"/>
          <w:sz w:val="32"/>
          <w:szCs w:val="40"/>
          <w:highlight w:val="none"/>
        </w:rPr>
        <w:t>属于租用物业的，提供租赁合同复印件。属于聘用管理运营的，提供园区运营管理合同；</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val="0"/>
          <w:bCs w:val="0"/>
          <w:sz w:val="32"/>
          <w:szCs w:val="40"/>
          <w:highlight w:val="none"/>
        </w:rPr>
        <w:t>（四）园区入驻企业情况统计表（加盖入驻企业公章）、入驻企业营业执照复印件以及入驻企业签订的租赁合同复印件，按顺序编号对应；</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lang w:eastAsia="zh-CN"/>
        </w:rPr>
      </w:pPr>
      <w:r>
        <w:rPr>
          <w:rFonts w:hint="default" w:ascii="Times New Roman" w:hAnsi="Times New Roman" w:eastAsia="仿宋_GB2312" w:cs="Times New Roman"/>
          <w:b w:val="0"/>
          <w:bCs w:val="0"/>
          <w:sz w:val="32"/>
          <w:szCs w:val="40"/>
          <w:highlight w:val="none"/>
          <w:lang w:eastAsia="zh-CN"/>
        </w:rPr>
        <w:t>（五）认定</w:t>
      </w:r>
      <w:r>
        <w:rPr>
          <w:rFonts w:hint="default" w:ascii="Times New Roman" w:hAnsi="Times New Roman" w:eastAsia="仿宋_GB2312" w:cs="Times New Roman"/>
          <w:b w:val="0"/>
          <w:bCs w:val="0"/>
          <w:sz w:val="32"/>
          <w:szCs w:val="40"/>
          <w:highlight w:val="none"/>
        </w:rPr>
        <w:t>指标</w:t>
      </w:r>
      <w:r>
        <w:rPr>
          <w:rFonts w:hint="default" w:ascii="Times New Roman" w:hAnsi="Times New Roman" w:eastAsia="仿宋_GB2312" w:cs="Times New Roman"/>
          <w:b w:val="0"/>
          <w:bCs w:val="0"/>
          <w:sz w:val="32"/>
          <w:szCs w:val="40"/>
          <w:highlight w:val="none"/>
          <w:lang w:eastAsia="zh-CN"/>
        </w:rPr>
        <w:t>响应表及</w:t>
      </w:r>
      <w:r>
        <w:rPr>
          <w:rFonts w:hint="default" w:ascii="Times New Roman" w:hAnsi="Times New Roman" w:eastAsia="仿宋_GB2312" w:cs="Times New Roman"/>
          <w:b w:val="0"/>
          <w:bCs w:val="0"/>
          <w:sz w:val="32"/>
          <w:szCs w:val="40"/>
          <w:highlight w:val="none"/>
        </w:rPr>
        <w:t>涉及的相关材料</w:t>
      </w:r>
      <w:r>
        <w:rPr>
          <w:rFonts w:hint="default" w:ascii="Times New Roman" w:hAnsi="Times New Roman" w:eastAsia="仿宋_GB2312" w:cs="Times New Roman"/>
          <w:b w:val="0"/>
          <w:bCs w:val="0"/>
          <w:sz w:val="32"/>
          <w:szCs w:val="40"/>
          <w:highlight w:val="none"/>
          <w:lang w:eastAsia="zh-CN"/>
        </w:rPr>
        <w:t>。</w:t>
      </w:r>
    </w:p>
    <w:p>
      <w:pPr>
        <w:pageBreakBefore w:val="0"/>
        <w:widowControl/>
        <w:shd w:val="clear" w:color="auto" w:fill="FFFFFF"/>
        <w:kinsoku/>
        <w:wordWrap/>
        <w:overflowPunct/>
        <w:topLinePunct w:val="0"/>
        <w:autoSpaceDE/>
        <w:autoSpaceDN/>
        <w:bidi w:val="0"/>
        <w:adjustRightInd/>
        <w:snapToGrid/>
        <w:spacing w:line="592" w:lineRule="exact"/>
        <w:ind w:firstLine="0" w:firstLineChars="0"/>
        <w:jc w:val="center"/>
        <w:textAlignment w:val="auto"/>
        <w:outlineLvl w:val="0"/>
        <w:rPr>
          <w:rFonts w:hint="default" w:ascii="Times New Roman" w:hAnsi="Times New Roman" w:eastAsia="黑体" w:cs="Times New Roman"/>
          <w:bCs/>
          <w:kern w:val="0"/>
          <w:sz w:val="32"/>
          <w:szCs w:val="48"/>
          <w:highlight w:val="none"/>
        </w:rPr>
      </w:pPr>
      <w:r>
        <w:rPr>
          <w:rFonts w:hint="default" w:ascii="Times New Roman" w:hAnsi="Times New Roman" w:eastAsia="黑体" w:cs="Times New Roman"/>
          <w:bCs/>
          <w:kern w:val="0"/>
          <w:sz w:val="32"/>
          <w:szCs w:val="48"/>
          <w:highlight w:val="none"/>
        </w:rPr>
        <w:t>第</w:t>
      </w:r>
      <w:r>
        <w:rPr>
          <w:rFonts w:hint="default" w:ascii="Times New Roman" w:hAnsi="Times New Roman" w:eastAsia="黑体" w:cs="Times New Roman"/>
          <w:bCs/>
          <w:kern w:val="0"/>
          <w:sz w:val="32"/>
          <w:szCs w:val="48"/>
          <w:highlight w:val="none"/>
          <w:lang w:eastAsia="zh-CN"/>
        </w:rPr>
        <w:t>三</w:t>
      </w:r>
      <w:r>
        <w:rPr>
          <w:rFonts w:hint="default" w:ascii="Times New Roman" w:hAnsi="Times New Roman" w:eastAsia="黑体" w:cs="Times New Roman"/>
          <w:bCs/>
          <w:kern w:val="0"/>
          <w:sz w:val="32"/>
          <w:szCs w:val="48"/>
          <w:highlight w:val="none"/>
        </w:rPr>
        <w:t xml:space="preserve">章  </w:t>
      </w:r>
      <w:r>
        <w:rPr>
          <w:rFonts w:hint="default" w:ascii="Times New Roman" w:hAnsi="Times New Roman" w:eastAsia="黑体" w:cs="Times New Roman"/>
          <w:bCs/>
          <w:kern w:val="0"/>
          <w:sz w:val="32"/>
          <w:szCs w:val="48"/>
          <w:highlight w:val="none"/>
          <w:lang w:eastAsia="zh-CN"/>
        </w:rPr>
        <w:t>监管</w:t>
      </w:r>
      <w:r>
        <w:rPr>
          <w:rFonts w:hint="default" w:ascii="Times New Roman" w:hAnsi="Times New Roman" w:eastAsia="黑体" w:cs="Times New Roman"/>
          <w:bCs/>
          <w:kern w:val="0"/>
          <w:sz w:val="32"/>
          <w:szCs w:val="48"/>
          <w:highlight w:val="none"/>
        </w:rPr>
        <w:t>及考核</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lang w:eastAsia="zh-CN"/>
        </w:rPr>
      </w:pPr>
      <w:r>
        <w:rPr>
          <w:rFonts w:hint="default" w:ascii="Times New Roman" w:hAnsi="Times New Roman" w:eastAsia="仿宋_GB2312" w:cs="Times New Roman"/>
          <w:b/>
          <w:bCs/>
          <w:sz w:val="32"/>
          <w:szCs w:val="40"/>
          <w:highlight w:val="none"/>
        </w:rPr>
        <w:t>第</w:t>
      </w:r>
      <w:r>
        <w:rPr>
          <w:rFonts w:hint="default" w:ascii="Times New Roman" w:hAnsi="Times New Roman" w:eastAsia="仿宋_GB2312" w:cs="Times New Roman"/>
          <w:b/>
          <w:bCs/>
          <w:sz w:val="32"/>
          <w:szCs w:val="40"/>
          <w:highlight w:val="none"/>
          <w:lang w:eastAsia="zh-CN"/>
        </w:rPr>
        <w:t>八</w:t>
      </w:r>
      <w:r>
        <w:rPr>
          <w:rFonts w:hint="default" w:ascii="Times New Roman" w:hAnsi="Times New Roman" w:eastAsia="仿宋_GB2312" w:cs="Times New Roman"/>
          <w:b/>
          <w:bCs/>
          <w:sz w:val="32"/>
          <w:szCs w:val="40"/>
          <w:highlight w:val="none"/>
        </w:rPr>
        <w:t>条</w:t>
      </w:r>
      <w:r>
        <w:rPr>
          <w:rFonts w:hint="default" w:ascii="Times New Roman" w:hAnsi="Times New Roman" w:eastAsia="仿宋_GB2312" w:cs="Times New Roman"/>
          <w:b w:val="0"/>
          <w:bCs w:val="0"/>
          <w:sz w:val="32"/>
          <w:szCs w:val="40"/>
          <w:highlight w:val="none"/>
        </w:rPr>
        <w:t xml:space="preserve"> 合肥市大数据产业园区实行定期检查和动态考评制度，由市数据资源局组织实施每年开展一次，具体考核指标</w:t>
      </w:r>
      <w:r>
        <w:rPr>
          <w:rFonts w:hint="default" w:ascii="Times New Roman" w:hAnsi="Times New Roman" w:eastAsia="仿宋_GB2312" w:cs="Times New Roman"/>
          <w:b w:val="0"/>
          <w:bCs w:val="0"/>
          <w:sz w:val="32"/>
          <w:szCs w:val="40"/>
          <w:highlight w:val="none"/>
          <w:lang w:eastAsia="zh-CN"/>
        </w:rPr>
        <w:t>见附件</w:t>
      </w:r>
      <w:r>
        <w:rPr>
          <w:rFonts w:hint="default" w:ascii="Times New Roman" w:hAnsi="Times New Roman" w:eastAsia="仿宋_GB2312" w:cs="Times New Roman"/>
          <w:b w:val="0"/>
          <w:bCs w:val="0"/>
          <w:sz w:val="32"/>
          <w:szCs w:val="40"/>
          <w:highlight w:val="none"/>
          <w:lang w:val="en-US" w:eastAsia="zh-CN"/>
        </w:rPr>
        <w:t>2</w:t>
      </w:r>
      <w:r>
        <w:rPr>
          <w:rFonts w:hint="default" w:ascii="Times New Roman" w:hAnsi="Times New Roman" w:eastAsia="仿宋_GB2312" w:cs="Times New Roman"/>
          <w:b w:val="0"/>
          <w:bCs w:val="0"/>
          <w:sz w:val="32"/>
          <w:szCs w:val="40"/>
          <w:highlight w:val="none"/>
          <w:lang w:eastAsia="zh-CN"/>
        </w:rPr>
        <w:t>。</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bCs/>
          <w:sz w:val="32"/>
          <w:szCs w:val="40"/>
          <w:highlight w:val="none"/>
        </w:rPr>
        <w:t>第九条</w:t>
      </w:r>
      <w:r>
        <w:rPr>
          <w:rFonts w:hint="default" w:ascii="Times New Roman" w:hAnsi="Times New Roman" w:eastAsia="仿宋_GB2312" w:cs="Times New Roman"/>
          <w:b w:val="0"/>
          <w:bCs w:val="0"/>
          <w:sz w:val="32"/>
          <w:szCs w:val="40"/>
          <w:highlight w:val="none"/>
        </w:rPr>
        <w:t xml:space="preserve"> 合肥市大数据产业园区应</w:t>
      </w:r>
      <w:r>
        <w:rPr>
          <w:rFonts w:hint="default" w:ascii="Times New Roman" w:hAnsi="Times New Roman" w:eastAsia="方正仿宋_GBK" w:cs="Times New Roman"/>
          <w:color w:val="auto"/>
          <w:sz w:val="32"/>
          <w:szCs w:val="32"/>
          <w:highlight w:val="none"/>
          <w:lang w:eastAsia="zh-CN"/>
        </w:rPr>
        <w:t>于</w:t>
      </w:r>
      <w:r>
        <w:rPr>
          <w:rFonts w:hint="default" w:ascii="Times New Roman" w:hAnsi="Times New Roman" w:eastAsia="仿宋_GB2312" w:cs="Times New Roman"/>
          <w:b w:val="0"/>
          <w:bCs w:val="0"/>
          <w:sz w:val="32"/>
          <w:szCs w:val="40"/>
          <w:highlight w:val="none"/>
          <w:lang w:eastAsia="zh-CN"/>
        </w:rPr>
        <w:t>每年</w:t>
      </w:r>
      <w:r>
        <w:rPr>
          <w:rFonts w:hint="default" w:ascii="Times New Roman" w:hAnsi="Times New Roman" w:eastAsia="仿宋_GB2312" w:cs="Times New Roman"/>
          <w:b w:val="0"/>
          <w:bCs w:val="0"/>
          <w:sz w:val="32"/>
          <w:szCs w:val="40"/>
          <w:highlight w:val="none"/>
          <w:lang w:val="en-US" w:eastAsia="zh-CN"/>
        </w:rPr>
        <w:t>7月底前报送上半年度工作总结</w:t>
      </w:r>
      <w:r>
        <w:rPr>
          <w:rFonts w:hint="default" w:ascii="Times New Roman" w:hAnsi="Times New Roman" w:eastAsia="仿宋_GB2312" w:cs="Times New Roman"/>
          <w:b w:val="0"/>
          <w:bCs w:val="0"/>
          <w:sz w:val="32"/>
          <w:szCs w:val="40"/>
          <w:highlight w:val="none"/>
          <w:lang w:eastAsia="zh-CN"/>
        </w:rPr>
        <w:t>，于每年1月底前报送上一年度工作总结。报送信息由各县（市）区、开发区数据</w:t>
      </w:r>
      <w:r>
        <w:rPr>
          <w:rFonts w:hint="default" w:ascii="Times New Roman" w:hAnsi="Times New Roman" w:eastAsia="方正仿宋_GBK" w:cs="Times New Roman"/>
          <w:color w:val="auto"/>
          <w:sz w:val="32"/>
          <w:szCs w:val="32"/>
          <w:highlight w:val="none"/>
          <w:lang w:eastAsia="zh-CN"/>
        </w:rPr>
        <w:t>资源工作主管</w:t>
      </w:r>
      <w:r>
        <w:rPr>
          <w:rFonts w:hint="default" w:ascii="Times New Roman" w:hAnsi="Times New Roman" w:eastAsia="仿宋_GB2312" w:cs="Times New Roman"/>
          <w:b w:val="0"/>
          <w:bCs w:val="0"/>
          <w:sz w:val="32"/>
          <w:szCs w:val="40"/>
          <w:highlight w:val="none"/>
          <w:lang w:eastAsia="zh-CN"/>
        </w:rPr>
        <w:t>部门汇总后上报市数据资源局。</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bCs/>
          <w:sz w:val="32"/>
          <w:szCs w:val="40"/>
          <w:highlight w:val="none"/>
        </w:rPr>
        <w:t>第十条</w:t>
      </w:r>
      <w:r>
        <w:rPr>
          <w:rFonts w:hint="default" w:ascii="Times New Roman" w:hAnsi="Times New Roman" w:eastAsia="仿宋_GB2312" w:cs="Times New Roman"/>
          <w:b w:val="0"/>
          <w:bCs w:val="0"/>
          <w:sz w:val="32"/>
          <w:szCs w:val="40"/>
          <w:highlight w:val="none"/>
        </w:rPr>
        <w:t xml:space="preserve"> 合肥市大数据产业园区出现以下变更情形，应在变更后15个工作日内将变更情况报市数据资源局备案：</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lang w:eastAsia="zh-CN"/>
        </w:rPr>
      </w:pPr>
      <w:r>
        <w:rPr>
          <w:rFonts w:hint="default" w:ascii="Times New Roman" w:hAnsi="Times New Roman" w:eastAsia="仿宋_GB2312" w:cs="Times New Roman"/>
          <w:b w:val="0"/>
          <w:bCs w:val="0"/>
          <w:sz w:val="32"/>
          <w:szCs w:val="40"/>
          <w:highlight w:val="none"/>
        </w:rPr>
        <w:t>（一）园区的功能、产权、范围发生变更</w:t>
      </w:r>
      <w:r>
        <w:rPr>
          <w:rFonts w:hint="default" w:ascii="Times New Roman" w:hAnsi="Times New Roman" w:cs="Times New Roman"/>
          <w:b w:val="0"/>
          <w:bCs w:val="0"/>
          <w:sz w:val="32"/>
          <w:szCs w:val="40"/>
          <w:highlight w:val="none"/>
          <w:lang w:eastAsia="zh-CN"/>
        </w:rPr>
        <w:t>；</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val="0"/>
          <w:bCs w:val="0"/>
          <w:sz w:val="32"/>
          <w:szCs w:val="40"/>
          <w:highlight w:val="none"/>
        </w:rPr>
        <w:t>（</w:t>
      </w:r>
      <w:r>
        <w:rPr>
          <w:rFonts w:hint="default" w:ascii="Times New Roman" w:hAnsi="Times New Roman" w:eastAsia="仿宋_GB2312" w:cs="Times New Roman"/>
          <w:b w:val="0"/>
          <w:bCs w:val="0"/>
          <w:sz w:val="32"/>
          <w:szCs w:val="40"/>
          <w:highlight w:val="none"/>
          <w:lang w:eastAsia="zh-CN"/>
        </w:rPr>
        <w:t>二</w:t>
      </w:r>
      <w:r>
        <w:rPr>
          <w:rFonts w:hint="default" w:ascii="Times New Roman" w:hAnsi="Times New Roman" w:eastAsia="仿宋_GB2312" w:cs="Times New Roman"/>
          <w:b w:val="0"/>
          <w:bCs w:val="0"/>
          <w:sz w:val="32"/>
          <w:szCs w:val="40"/>
          <w:highlight w:val="none"/>
        </w:rPr>
        <w:t>）园区管理运营机构的企事业性质、股权、主要负责人发生变更。</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yellow"/>
          <w:lang w:eastAsia="zh-CN"/>
        </w:rPr>
      </w:pPr>
      <w:r>
        <w:rPr>
          <w:rFonts w:hint="default" w:ascii="Times New Roman" w:hAnsi="Times New Roman" w:eastAsia="仿宋_GB2312" w:cs="Times New Roman"/>
          <w:b/>
          <w:bCs/>
          <w:sz w:val="32"/>
          <w:szCs w:val="40"/>
          <w:highlight w:val="none"/>
        </w:rPr>
        <w:t>第十一条</w:t>
      </w:r>
      <w:r>
        <w:rPr>
          <w:rFonts w:hint="default" w:ascii="Times New Roman" w:hAnsi="Times New Roman" w:cs="Times New Roman"/>
          <w:b/>
          <w:bCs/>
          <w:sz w:val="32"/>
          <w:szCs w:val="40"/>
          <w:highlight w:val="none"/>
          <w:lang w:val="en-US" w:eastAsia="zh-CN"/>
        </w:rPr>
        <w:t xml:space="preserve"> </w:t>
      </w:r>
      <w:r>
        <w:rPr>
          <w:rFonts w:hint="default" w:ascii="Times New Roman" w:hAnsi="Times New Roman" w:eastAsia="仿宋_GB2312" w:cs="Times New Roman"/>
          <w:b w:val="0"/>
          <w:bCs w:val="0"/>
          <w:sz w:val="32"/>
          <w:szCs w:val="40"/>
          <w:highlight w:val="none"/>
        </w:rPr>
        <w:t>有下列情况之一</w:t>
      </w:r>
      <w:r>
        <w:rPr>
          <w:rFonts w:hint="default" w:ascii="Times New Roman" w:hAnsi="Times New Roman" w:eastAsia="仿宋_GB2312" w:cs="Times New Roman"/>
          <w:b w:val="0"/>
          <w:bCs w:val="0"/>
          <w:sz w:val="32"/>
          <w:szCs w:val="40"/>
          <w:highlight w:val="none"/>
          <w:lang w:eastAsia="zh-CN"/>
        </w:rPr>
        <w:t>的产业园区将不予认定，已认定的产业园区将取消“合肥市大数据产业园区”称号</w:t>
      </w:r>
      <w:r>
        <w:rPr>
          <w:rFonts w:hint="default" w:ascii="Times New Roman" w:hAnsi="Times New Roman" w:eastAsia="仿宋_GB2312" w:cs="Times New Roman"/>
          <w:b w:val="0"/>
          <w:bCs w:val="0"/>
          <w:sz w:val="32"/>
          <w:szCs w:val="40"/>
          <w:highlight w:val="none"/>
        </w:rPr>
        <w:t>：</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val="0"/>
          <w:bCs w:val="0"/>
          <w:sz w:val="32"/>
          <w:szCs w:val="40"/>
          <w:highlight w:val="none"/>
        </w:rPr>
        <w:t>（一）不按要求提交考核材料的；</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lang w:val="en-US" w:eastAsia="zh-CN"/>
        </w:rPr>
      </w:pPr>
      <w:r>
        <w:rPr>
          <w:rFonts w:hint="default" w:ascii="Times New Roman" w:hAnsi="Times New Roman" w:eastAsia="仿宋_GB2312" w:cs="Times New Roman"/>
          <w:b w:val="0"/>
          <w:bCs w:val="0"/>
          <w:sz w:val="32"/>
          <w:szCs w:val="40"/>
          <w:highlight w:val="none"/>
        </w:rPr>
        <w:t>（二）连续2年未完成考核指标的；</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val="0"/>
          <w:bCs w:val="0"/>
          <w:sz w:val="32"/>
          <w:szCs w:val="40"/>
          <w:highlight w:val="none"/>
        </w:rPr>
        <w:t>（</w:t>
      </w:r>
      <w:r>
        <w:rPr>
          <w:rFonts w:hint="default" w:ascii="Times New Roman" w:hAnsi="Times New Roman" w:eastAsia="仿宋_GB2312" w:cs="Times New Roman"/>
          <w:b w:val="0"/>
          <w:bCs w:val="0"/>
          <w:sz w:val="32"/>
          <w:szCs w:val="40"/>
          <w:highlight w:val="none"/>
          <w:lang w:eastAsia="zh-CN"/>
        </w:rPr>
        <w:t>三</w:t>
      </w:r>
      <w:r>
        <w:rPr>
          <w:rFonts w:hint="default" w:ascii="Times New Roman" w:hAnsi="Times New Roman" w:eastAsia="仿宋_GB2312" w:cs="Times New Roman"/>
          <w:b w:val="0"/>
          <w:bCs w:val="0"/>
          <w:sz w:val="32"/>
          <w:szCs w:val="40"/>
          <w:highlight w:val="none"/>
        </w:rPr>
        <w:t>）连续多次未按要求及时报送园区信息；</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val="0"/>
          <w:bCs w:val="0"/>
          <w:sz w:val="32"/>
          <w:szCs w:val="40"/>
          <w:highlight w:val="none"/>
        </w:rPr>
        <w:t>（</w:t>
      </w:r>
      <w:r>
        <w:rPr>
          <w:rFonts w:hint="default" w:ascii="Times New Roman" w:hAnsi="Times New Roman" w:eastAsia="仿宋_GB2312" w:cs="Times New Roman"/>
          <w:b w:val="0"/>
          <w:bCs w:val="0"/>
          <w:sz w:val="32"/>
          <w:szCs w:val="40"/>
          <w:highlight w:val="none"/>
          <w:lang w:eastAsia="zh-CN"/>
        </w:rPr>
        <w:t>四</w:t>
      </w:r>
      <w:r>
        <w:rPr>
          <w:rFonts w:hint="default" w:ascii="Times New Roman" w:hAnsi="Times New Roman" w:eastAsia="仿宋_GB2312" w:cs="Times New Roman"/>
          <w:b w:val="0"/>
          <w:bCs w:val="0"/>
          <w:sz w:val="32"/>
          <w:szCs w:val="40"/>
          <w:highlight w:val="none"/>
        </w:rPr>
        <w:t>）提供虚假申报材料或考核材料的；</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trike w:val="0"/>
          <w:dstrike w:val="0"/>
          <w:sz w:val="32"/>
          <w:szCs w:val="40"/>
          <w:highlight w:val="none"/>
          <w:lang w:eastAsia="zh-CN"/>
        </w:rPr>
      </w:pPr>
      <w:r>
        <w:rPr>
          <w:rFonts w:hint="default" w:ascii="Times New Roman" w:hAnsi="Times New Roman" w:eastAsia="仿宋_GB2312" w:cs="Times New Roman"/>
          <w:b w:val="0"/>
          <w:bCs w:val="0"/>
          <w:sz w:val="32"/>
          <w:szCs w:val="40"/>
          <w:highlight w:val="none"/>
        </w:rPr>
        <w:t>（</w:t>
      </w:r>
      <w:r>
        <w:rPr>
          <w:rFonts w:hint="default" w:ascii="Times New Roman" w:hAnsi="Times New Roman" w:eastAsia="仿宋_GB2312" w:cs="Times New Roman"/>
          <w:b w:val="0"/>
          <w:bCs w:val="0"/>
          <w:sz w:val="32"/>
          <w:szCs w:val="40"/>
          <w:highlight w:val="none"/>
          <w:lang w:eastAsia="zh-CN"/>
        </w:rPr>
        <w:t>五</w:t>
      </w:r>
      <w:r>
        <w:rPr>
          <w:rFonts w:hint="default" w:ascii="Times New Roman" w:hAnsi="Times New Roman" w:eastAsia="仿宋_GB2312" w:cs="Times New Roman"/>
          <w:b w:val="0"/>
          <w:bCs w:val="0"/>
          <w:sz w:val="32"/>
          <w:szCs w:val="40"/>
          <w:highlight w:val="none"/>
        </w:rPr>
        <w:t>）基本条件发生变化，低于第</w:t>
      </w:r>
      <w:r>
        <w:rPr>
          <w:rFonts w:hint="default" w:ascii="Times New Roman" w:hAnsi="Times New Roman" w:eastAsia="仿宋_GB2312" w:cs="Times New Roman"/>
          <w:b w:val="0"/>
          <w:bCs w:val="0"/>
          <w:sz w:val="32"/>
          <w:szCs w:val="40"/>
          <w:highlight w:val="none"/>
          <w:lang w:eastAsia="zh-CN"/>
        </w:rPr>
        <w:t>四</w:t>
      </w:r>
      <w:r>
        <w:rPr>
          <w:rFonts w:hint="default" w:ascii="Times New Roman" w:hAnsi="Times New Roman" w:eastAsia="仿宋_GB2312" w:cs="Times New Roman"/>
          <w:b w:val="0"/>
          <w:bCs w:val="0"/>
          <w:sz w:val="32"/>
          <w:szCs w:val="40"/>
          <w:highlight w:val="none"/>
        </w:rPr>
        <w:t>条所列认定标准的，或因变更事项不再符合园区认定条件</w:t>
      </w:r>
      <w:r>
        <w:rPr>
          <w:rFonts w:hint="default" w:ascii="Times New Roman" w:hAnsi="Times New Roman" w:eastAsia="仿宋_GB2312" w:cs="Times New Roman"/>
          <w:b w:val="0"/>
          <w:bCs w:val="0"/>
          <w:strike w:val="0"/>
          <w:dstrike w:val="0"/>
          <w:sz w:val="32"/>
          <w:szCs w:val="40"/>
          <w:highlight w:val="none"/>
        </w:rPr>
        <w:t>的</w:t>
      </w:r>
      <w:r>
        <w:rPr>
          <w:rFonts w:hint="default" w:ascii="Times New Roman" w:hAnsi="Times New Roman" w:eastAsia="仿宋_GB2312" w:cs="Times New Roman"/>
          <w:b w:val="0"/>
          <w:bCs w:val="0"/>
          <w:strike w:val="0"/>
          <w:dstrike w:val="0"/>
          <w:sz w:val="32"/>
          <w:szCs w:val="40"/>
          <w:highlight w:val="none"/>
          <w:lang w:eastAsia="zh-CN"/>
        </w:rPr>
        <w:t>；</w:t>
      </w:r>
    </w:p>
    <w:p>
      <w:pPr>
        <w:pageBreakBefore w:val="0"/>
        <w:kinsoku/>
        <w:overflowPunct/>
        <w:topLinePunct w:val="0"/>
        <w:autoSpaceDE/>
        <w:bidi w:val="0"/>
        <w:adjustRightInd/>
        <w:snapToGrid/>
        <w:spacing w:line="592" w:lineRule="exact"/>
        <w:ind w:firstLine="643"/>
        <w:rPr>
          <w:rFonts w:hint="default" w:ascii="Times New Roman" w:hAnsi="Times New Roman" w:eastAsia="仿宋_GB2312" w:cs="Times New Roman"/>
          <w:b w:val="0"/>
          <w:bCs w:val="0"/>
          <w:strike w:val="0"/>
          <w:dstrike w:val="0"/>
          <w:sz w:val="32"/>
          <w:szCs w:val="40"/>
          <w:highlight w:val="none"/>
        </w:rPr>
      </w:pPr>
      <w:r>
        <w:rPr>
          <w:rFonts w:hint="default" w:ascii="Times New Roman" w:hAnsi="Times New Roman" w:eastAsia="仿宋_GB2312" w:cs="Times New Roman"/>
          <w:b w:val="0"/>
          <w:bCs w:val="0"/>
          <w:strike w:val="0"/>
          <w:dstrike w:val="0"/>
          <w:sz w:val="32"/>
          <w:szCs w:val="40"/>
          <w:highlight w:val="none"/>
          <w:lang w:eastAsia="zh-CN"/>
        </w:rPr>
        <w:t>（六）</w:t>
      </w:r>
      <w:r>
        <w:rPr>
          <w:rFonts w:hint="default" w:ascii="Times New Roman" w:hAnsi="Times New Roman" w:eastAsia="仿宋_GB2312" w:cs="Times New Roman"/>
          <w:b w:val="0"/>
          <w:bCs w:val="0"/>
          <w:strike w:val="0"/>
          <w:dstrike w:val="0"/>
          <w:sz w:val="32"/>
          <w:szCs w:val="40"/>
          <w:highlight w:val="none"/>
        </w:rPr>
        <w:t>同一园区</w:t>
      </w:r>
      <w:r>
        <w:rPr>
          <w:rFonts w:hint="default" w:ascii="Times New Roman" w:hAnsi="Times New Roman" w:eastAsia="仿宋_GB2312" w:cs="Times New Roman"/>
          <w:b w:val="0"/>
          <w:bCs w:val="0"/>
          <w:strike w:val="0"/>
          <w:dstrike w:val="0"/>
          <w:sz w:val="32"/>
          <w:szCs w:val="40"/>
          <w:highlight w:val="none"/>
          <w:lang w:eastAsia="zh-CN"/>
        </w:rPr>
        <w:t>拆分后</w:t>
      </w:r>
      <w:r>
        <w:rPr>
          <w:rFonts w:hint="default" w:ascii="Times New Roman" w:hAnsi="Times New Roman" w:eastAsia="仿宋_GB2312" w:cs="Times New Roman"/>
          <w:b w:val="0"/>
          <w:bCs w:val="0"/>
          <w:strike w:val="0"/>
          <w:dstrike w:val="0"/>
          <w:sz w:val="32"/>
          <w:szCs w:val="40"/>
          <w:highlight w:val="none"/>
        </w:rPr>
        <w:t>参与认定</w:t>
      </w:r>
      <w:r>
        <w:rPr>
          <w:rFonts w:hint="default" w:ascii="Times New Roman" w:hAnsi="Times New Roman" w:eastAsia="仿宋_GB2312" w:cs="Times New Roman"/>
          <w:b w:val="0"/>
          <w:bCs w:val="0"/>
          <w:strike w:val="0"/>
          <w:dstrike w:val="0"/>
          <w:sz w:val="32"/>
          <w:szCs w:val="40"/>
          <w:highlight w:val="none"/>
          <w:lang w:eastAsia="zh-CN"/>
        </w:rPr>
        <w:t>的；</w:t>
      </w:r>
    </w:p>
    <w:p>
      <w:pPr>
        <w:pageBreakBefore w:val="0"/>
        <w:kinsoku/>
        <w:overflowPunct/>
        <w:topLinePunct w:val="0"/>
        <w:autoSpaceDE/>
        <w:bidi w:val="0"/>
        <w:adjustRightInd/>
        <w:snapToGrid/>
        <w:spacing w:line="592" w:lineRule="exact"/>
        <w:ind w:firstLine="643"/>
        <w:rPr>
          <w:rFonts w:hint="default" w:ascii="Times New Roman" w:hAnsi="Times New Roman" w:eastAsia="仿宋_GB2312" w:cs="Times New Roman"/>
          <w:strike w:val="0"/>
          <w:dstrike w:val="0"/>
          <w:highlight w:val="none"/>
          <w:lang w:val="en-US" w:eastAsia="zh-CN"/>
        </w:rPr>
      </w:pPr>
      <w:r>
        <w:rPr>
          <w:rFonts w:hint="default" w:ascii="Times New Roman" w:hAnsi="Times New Roman" w:eastAsia="仿宋_GB2312" w:cs="Times New Roman"/>
          <w:b w:val="0"/>
          <w:bCs w:val="0"/>
          <w:strike w:val="0"/>
          <w:dstrike w:val="0"/>
          <w:sz w:val="32"/>
          <w:szCs w:val="40"/>
          <w:highlight w:val="none"/>
          <w:lang w:val="en-US" w:eastAsia="zh-CN"/>
        </w:rPr>
        <w:t>（七）不符合大数据产业园区发展方向的。</w:t>
      </w:r>
    </w:p>
    <w:p>
      <w:pPr>
        <w:pageBreakBefore w:val="0"/>
        <w:widowControl/>
        <w:shd w:val="clear" w:color="auto" w:fill="FFFFFF"/>
        <w:kinsoku/>
        <w:wordWrap/>
        <w:overflowPunct/>
        <w:topLinePunct w:val="0"/>
        <w:autoSpaceDE/>
        <w:autoSpaceDN/>
        <w:bidi w:val="0"/>
        <w:adjustRightInd/>
        <w:snapToGrid/>
        <w:spacing w:line="592" w:lineRule="exact"/>
        <w:ind w:firstLine="0" w:firstLineChars="0"/>
        <w:jc w:val="center"/>
        <w:textAlignment w:val="auto"/>
        <w:outlineLvl w:val="0"/>
        <w:rPr>
          <w:rFonts w:hint="default" w:ascii="Times New Roman" w:hAnsi="Times New Roman" w:eastAsia="黑体" w:cs="Times New Roman"/>
          <w:bCs/>
          <w:kern w:val="0"/>
          <w:sz w:val="32"/>
          <w:szCs w:val="48"/>
          <w:highlight w:val="none"/>
        </w:rPr>
      </w:pPr>
      <w:r>
        <w:rPr>
          <w:rFonts w:hint="default" w:ascii="Times New Roman" w:hAnsi="Times New Roman" w:eastAsia="黑体" w:cs="Times New Roman"/>
          <w:bCs/>
          <w:kern w:val="0"/>
          <w:sz w:val="32"/>
          <w:szCs w:val="48"/>
          <w:highlight w:val="none"/>
        </w:rPr>
        <w:t>第</w:t>
      </w:r>
      <w:r>
        <w:rPr>
          <w:rFonts w:hint="default" w:ascii="Times New Roman" w:hAnsi="Times New Roman" w:eastAsia="黑体" w:cs="Times New Roman"/>
          <w:bCs/>
          <w:kern w:val="0"/>
          <w:sz w:val="32"/>
          <w:szCs w:val="48"/>
          <w:highlight w:val="none"/>
          <w:lang w:eastAsia="zh-CN"/>
        </w:rPr>
        <w:t>四</w:t>
      </w:r>
      <w:r>
        <w:rPr>
          <w:rFonts w:hint="default" w:ascii="Times New Roman" w:hAnsi="Times New Roman" w:eastAsia="黑体" w:cs="Times New Roman"/>
          <w:bCs/>
          <w:kern w:val="0"/>
          <w:sz w:val="32"/>
          <w:szCs w:val="48"/>
          <w:highlight w:val="none"/>
        </w:rPr>
        <w:t>章  附则</w:t>
      </w:r>
    </w:p>
    <w:p>
      <w:pPr>
        <w:pageBreakBefore w:val="0"/>
        <w:kinsoku/>
        <w:wordWrap/>
        <w:overflowPunct/>
        <w:topLinePunct w:val="0"/>
        <w:autoSpaceDE/>
        <w:autoSpaceDN/>
        <w:bidi w:val="0"/>
        <w:adjustRightInd/>
        <w:snapToGrid/>
        <w:spacing w:line="592" w:lineRule="exact"/>
        <w:ind w:firstLine="643"/>
        <w:textAlignment w:val="auto"/>
        <w:rPr>
          <w:rFonts w:hint="default" w:ascii="Times New Roman" w:hAnsi="Times New Roman" w:eastAsia="仿宋_GB2312" w:cs="Times New Roman"/>
          <w:b w:val="0"/>
          <w:bCs w:val="0"/>
          <w:sz w:val="32"/>
          <w:szCs w:val="40"/>
          <w:highlight w:val="none"/>
        </w:rPr>
      </w:pPr>
      <w:r>
        <w:rPr>
          <w:rFonts w:hint="default" w:ascii="Times New Roman" w:hAnsi="Times New Roman" w:eastAsia="仿宋_GB2312" w:cs="Times New Roman"/>
          <w:b/>
          <w:bCs/>
          <w:sz w:val="32"/>
          <w:szCs w:val="40"/>
          <w:highlight w:val="none"/>
        </w:rPr>
        <w:t>第十</w:t>
      </w:r>
      <w:r>
        <w:rPr>
          <w:rFonts w:hint="default" w:ascii="Times New Roman" w:hAnsi="Times New Roman" w:eastAsia="仿宋_GB2312" w:cs="Times New Roman"/>
          <w:b/>
          <w:bCs/>
          <w:sz w:val="32"/>
          <w:szCs w:val="40"/>
          <w:highlight w:val="none"/>
          <w:lang w:eastAsia="zh-CN"/>
        </w:rPr>
        <w:t>二</w:t>
      </w:r>
      <w:r>
        <w:rPr>
          <w:rFonts w:hint="default" w:ascii="Times New Roman" w:hAnsi="Times New Roman" w:eastAsia="仿宋_GB2312" w:cs="Times New Roman"/>
          <w:b/>
          <w:bCs/>
          <w:sz w:val="32"/>
          <w:szCs w:val="40"/>
          <w:highlight w:val="none"/>
        </w:rPr>
        <w:t>条</w:t>
      </w:r>
      <w:r>
        <w:rPr>
          <w:rFonts w:hint="default" w:ascii="Times New Roman" w:hAnsi="Times New Roman" w:eastAsia="仿宋_GB2312" w:cs="Times New Roman"/>
          <w:b w:val="0"/>
          <w:bCs w:val="0"/>
          <w:sz w:val="32"/>
          <w:szCs w:val="40"/>
          <w:highlight w:val="none"/>
        </w:rPr>
        <w:t xml:space="preserve"> 本办法由合肥市数据资源局负责解释。</w:t>
      </w:r>
    </w:p>
    <w:p>
      <w:pPr>
        <w:pageBreakBefore w:val="0"/>
        <w:kinsoku/>
        <w:wordWrap/>
        <w:overflowPunct/>
        <w:topLinePunct w:val="0"/>
        <w:autoSpaceDE/>
        <w:autoSpaceDN/>
        <w:bidi w:val="0"/>
        <w:adjustRightInd/>
        <w:snapToGrid/>
        <w:spacing w:line="592" w:lineRule="exact"/>
        <w:ind w:firstLine="643"/>
        <w:textAlignment w:val="auto"/>
      </w:pPr>
      <w:r>
        <w:rPr>
          <w:rFonts w:hint="default" w:ascii="Times New Roman" w:hAnsi="Times New Roman" w:eastAsia="仿宋_GB2312" w:cs="Times New Roman"/>
          <w:b/>
          <w:bCs/>
          <w:sz w:val="32"/>
          <w:szCs w:val="40"/>
          <w:highlight w:val="none"/>
        </w:rPr>
        <w:t>第十</w:t>
      </w:r>
      <w:r>
        <w:rPr>
          <w:rFonts w:hint="default" w:ascii="Times New Roman" w:hAnsi="Times New Roman" w:eastAsia="仿宋_GB2312" w:cs="Times New Roman"/>
          <w:b/>
          <w:bCs/>
          <w:sz w:val="32"/>
          <w:szCs w:val="40"/>
          <w:highlight w:val="none"/>
          <w:lang w:eastAsia="zh-CN"/>
        </w:rPr>
        <w:t>三</w:t>
      </w:r>
      <w:r>
        <w:rPr>
          <w:rFonts w:hint="default" w:ascii="Times New Roman" w:hAnsi="Times New Roman" w:eastAsia="仿宋_GB2312" w:cs="Times New Roman"/>
          <w:b/>
          <w:bCs/>
          <w:sz w:val="32"/>
          <w:szCs w:val="40"/>
          <w:highlight w:val="none"/>
        </w:rPr>
        <w:t>条</w:t>
      </w:r>
      <w:r>
        <w:rPr>
          <w:rFonts w:hint="default" w:ascii="Times New Roman" w:hAnsi="Times New Roman" w:eastAsia="仿宋_GB2312" w:cs="Times New Roman"/>
          <w:b w:val="0"/>
          <w:bCs w:val="0"/>
          <w:sz w:val="32"/>
          <w:szCs w:val="40"/>
          <w:highlight w:val="none"/>
        </w:rPr>
        <w:t xml:space="preserve"> 本办法自发布之日起</w:t>
      </w:r>
      <w:r>
        <w:rPr>
          <w:rFonts w:hint="default" w:ascii="Times New Roman" w:hAnsi="Times New Roman" w:eastAsia="仿宋_GB2312" w:cs="Times New Roman"/>
          <w:b w:val="0"/>
          <w:bCs w:val="0"/>
          <w:sz w:val="32"/>
          <w:szCs w:val="40"/>
          <w:highlight w:val="none"/>
          <w:lang w:eastAsia="zh-CN"/>
        </w:rPr>
        <w:t>施行</w:t>
      </w:r>
      <w:r>
        <w:rPr>
          <w:rFonts w:hint="default" w:ascii="Times New Roman" w:hAnsi="Times New Roman" w:eastAsia="仿宋_GB2312" w:cs="Times New Roman"/>
          <w:b w:val="0"/>
          <w:bCs w:val="0"/>
          <w:sz w:val="32"/>
          <w:szCs w:val="40"/>
          <w:highlight w:val="none"/>
        </w:rPr>
        <w:t>，</w:t>
      </w:r>
      <w:r>
        <w:rPr>
          <w:rFonts w:hint="default" w:ascii="Times New Roman" w:hAnsi="Times New Roman" w:eastAsia="仿宋_GB2312" w:cs="Times New Roman"/>
          <w:b w:val="0"/>
          <w:bCs w:val="0"/>
          <w:sz w:val="32"/>
          <w:szCs w:val="40"/>
          <w:highlight w:val="none"/>
          <w:lang w:eastAsia="zh-CN"/>
        </w:rPr>
        <w:t>有效</w:t>
      </w:r>
      <w:r>
        <w:rPr>
          <w:rFonts w:hint="default" w:ascii="Times New Roman" w:hAnsi="Times New Roman" w:eastAsia="仿宋_GB2312" w:cs="Times New Roman"/>
          <w:b w:val="0"/>
          <w:bCs w:val="0"/>
          <w:sz w:val="32"/>
          <w:szCs w:val="40"/>
          <w:highlight w:val="none"/>
        </w:rPr>
        <w:t>期三年。</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YTMwMjFiZjhjMmFkMTk1ZDM5M2ZiN2JkY2EzMWUifQ=="/>
  </w:docVars>
  <w:rsids>
    <w:rsidRoot w:val="68A7079F"/>
    <w:rsid w:val="68A70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line="580" w:lineRule="exact"/>
      <w:ind w:firstLine="880" w:firstLineChars="200"/>
      <w:jc w:val="both"/>
    </w:pPr>
    <w:rPr>
      <w:rFonts w:ascii="Times New Roman" w:hAnsi="Times New Roman" w:eastAsia="仿宋_GB2312" w:cs="Times New Roman"/>
      <w:color w:val="auto"/>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92" w:lineRule="exact"/>
      <w:ind w:firstLine="0" w:firstLineChars="0"/>
      <w:jc w:val="center"/>
      <w:outlineLvl w:val="0"/>
    </w:pPr>
    <w:rPr>
      <w:rFonts w:ascii="Times New Roman" w:hAnsi="Times New Roman" w:eastAsia="方正小标宋_GBK"/>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spacing w:after="120"/>
      <w:ind w:firstLine="482"/>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2023-09-07T01:00:00Z</dcterms:created>
  <dc:creator>霓</dc:creator>
  <cp:lastModifiedBy>霓</cp:lastModifiedBy>
  <dcterms:modified xsi:type="dcterms:W3CDTF">2023-09-07T01:01:52Z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3C8FE0556C644BBAA2683AD1AD918B18_11</vt:lpwstr>
  </property>
</Properties>
</file>