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ind w:firstLine="0" w:firstLineChars="0"/>
        <w:jc w:val="both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kern w:val="2"/>
          <w:sz w:val="32"/>
          <w:szCs w:val="24"/>
          <w:lang w:val="en-US" w:eastAsia="zh-CN" w:bidi="ar-SA"/>
        </w:rPr>
        <w:t>附件2：</w:t>
      </w:r>
    </w:p>
    <w:p>
      <w:pPr>
        <w:pStyle w:val="4"/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ind w:firstLine="0" w:firstLineChars="0"/>
        <w:rPr>
          <w:rStyle w:val="8"/>
          <w:rFonts w:hint="default" w:ascii="Times New Roman" w:hAnsi="Times New Roman" w:cs="Times New Roman"/>
          <w:lang w:val="en-US" w:eastAsia="zh-CN"/>
        </w:rPr>
      </w:pPr>
    </w:p>
    <w:p>
      <w:pPr>
        <w:pStyle w:val="4"/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ind w:firstLine="0" w:firstLineChars="0"/>
        <w:rPr>
          <w:rStyle w:val="8"/>
          <w:rFonts w:hint="default" w:ascii="Times New Roman" w:hAnsi="Times New Roman" w:cs="Times New Roman"/>
          <w:sz w:val="52"/>
          <w:szCs w:val="52"/>
          <w:lang w:val="en-US" w:eastAsia="zh-CN"/>
        </w:rPr>
      </w:pPr>
      <w:r>
        <w:rPr>
          <w:rStyle w:val="8"/>
          <w:rFonts w:hint="default" w:ascii="Times New Roman" w:hAnsi="Times New Roman" w:cs="Times New Roman"/>
          <w:sz w:val="52"/>
          <w:szCs w:val="52"/>
          <w:lang w:val="en-US" w:eastAsia="zh-CN"/>
        </w:rPr>
        <w:t>合肥市大数据产业园区认定申报书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Style w:val="8"/>
          <w:rFonts w:hint="default" w:ascii="Times New Roman" w:hAnsi="Times New Roman" w:cs="Times New Roman"/>
          <w:sz w:val="32"/>
          <w:szCs w:val="32"/>
          <w:lang w:val="en-US" w:eastAsia="zh-CN"/>
        </w:rPr>
        <w:t>（模板）</w:t>
      </w: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rPr>
          <w:rFonts w:hint="default"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rPr>
          <w:rFonts w:hint="default" w:ascii="Times New Roman" w:hAnsi="Times New Roman" w:cs="Times New Roman"/>
        </w:rPr>
      </w:pPr>
    </w:p>
    <w:p>
      <w:pPr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592" w:lineRule="exact"/>
        <w:rPr>
          <w:rFonts w:hint="default" w:ascii="Times New Roman" w:hAnsi="Times New Roman" w:eastAsia="方正黑体简体" w:cs="Times New Roman"/>
          <w:kern w:val="0"/>
          <w:sz w:val="36"/>
        </w:rPr>
      </w:pPr>
    </w:p>
    <w:p>
      <w:pPr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592" w:lineRule="exact"/>
        <w:jc w:val="both"/>
        <w:rPr>
          <w:rFonts w:hint="default" w:ascii="Times New Roman" w:hAnsi="Times New Roman" w:eastAsia="黑体" w:cs="Times New Roman"/>
          <w:kern w:val="0"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6"/>
        </w:rPr>
        <w:t>申报单位：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eastAsia="zh-CN"/>
        </w:rPr>
        <w:t>（加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>盖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eastAsia="zh-CN"/>
        </w:rPr>
        <w:t>公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>章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val="en-US" w:eastAsia="zh-CN"/>
        </w:rPr>
        <w:t xml:space="preserve">            </w:t>
      </w:r>
    </w:p>
    <w:p>
      <w:pPr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592" w:lineRule="exact"/>
        <w:jc w:val="center"/>
        <w:rPr>
          <w:rFonts w:hint="default" w:ascii="Times New Roman" w:hAnsi="Times New Roman" w:eastAsia="黑体" w:cs="Times New Roman"/>
          <w:kern w:val="0"/>
          <w:sz w:val="36"/>
        </w:rPr>
      </w:pPr>
    </w:p>
    <w:p>
      <w:pPr>
        <w:pageBreakBefore w:val="0"/>
        <w:widowControl/>
        <w:kinsoku/>
        <w:overflowPunct/>
        <w:topLinePunct w:val="0"/>
        <w:autoSpaceDE/>
        <w:autoSpaceDN w:val="0"/>
        <w:bidi w:val="0"/>
        <w:adjustRightInd/>
        <w:snapToGrid/>
        <w:spacing w:line="592" w:lineRule="exact"/>
        <w:jc w:val="center"/>
        <w:rPr>
          <w:rFonts w:hint="default" w:ascii="Times New Roman" w:hAnsi="Times New Roman" w:eastAsia="黑体" w:cs="Times New Roman"/>
          <w:kern w:val="0"/>
          <w:sz w:val="36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both"/>
        <w:rPr>
          <w:rFonts w:hint="default" w:ascii="Times New Roman" w:hAnsi="Times New Roman" w:eastAsia="黑体" w:cs="Times New Roman"/>
          <w:kern w:val="0"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6"/>
        </w:rPr>
        <w:t>推荐单位：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eastAsia="zh-CN"/>
        </w:rPr>
        <w:t>（加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>盖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eastAsia="zh-CN"/>
        </w:rPr>
        <w:t>公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>章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eastAsia="zh-CN"/>
        </w:rPr>
        <w:t>）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val="en-US" w:eastAsia="zh-CN"/>
        </w:rPr>
        <w:t xml:space="preserve">            </w:t>
      </w: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center"/>
        <w:rPr>
          <w:rFonts w:hint="default" w:ascii="Times New Roman" w:hAnsi="Times New Roman" w:eastAsia="黑体" w:cs="Times New Roman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center"/>
        <w:rPr>
          <w:rFonts w:hint="default" w:ascii="Times New Roman" w:hAnsi="Times New Roman" w:eastAsia="黑体" w:cs="Times New Roman"/>
        </w:rPr>
      </w:pP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eastAsia="黑体" w:cs="Times New Roman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both"/>
        <w:rPr>
          <w:rFonts w:hint="default" w:ascii="Times New Roman" w:hAnsi="Times New Roman" w:eastAsia="黑体" w:cs="Times New Roman"/>
          <w:kern w:val="0"/>
          <w:sz w:val="36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6"/>
          <w:lang w:eastAsia="zh-CN"/>
        </w:rPr>
        <w:t>联</w:t>
      </w:r>
      <w:r>
        <w:rPr>
          <w:rFonts w:hint="default" w:ascii="Times New Roman" w:hAnsi="Times New Roman" w:eastAsia="黑体" w:cs="Times New Roman"/>
          <w:kern w:val="0"/>
          <w:sz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36"/>
          <w:lang w:eastAsia="zh-CN"/>
        </w:rPr>
        <w:t>系</w:t>
      </w:r>
      <w:r>
        <w:rPr>
          <w:rFonts w:hint="default" w:ascii="Times New Roman" w:hAnsi="Times New Roman" w:eastAsia="黑体" w:cs="Times New Roman"/>
          <w:kern w:val="0"/>
          <w:sz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36"/>
          <w:lang w:eastAsia="zh-CN"/>
        </w:rPr>
        <w:t>人</w:t>
      </w:r>
      <w:r>
        <w:rPr>
          <w:rFonts w:hint="default" w:ascii="Times New Roman" w:hAnsi="Times New Roman" w:eastAsia="黑体" w:cs="Times New Roman"/>
          <w:kern w:val="0"/>
          <w:sz w:val="36"/>
        </w:rPr>
        <w:t>：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val="en-US" w:eastAsia="zh-CN"/>
        </w:rPr>
        <w:t xml:space="preserve">                         </w:t>
      </w: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both"/>
        <w:rPr>
          <w:rFonts w:hint="default" w:ascii="Times New Roman" w:hAnsi="Times New Roman" w:eastAsia="黑体" w:cs="Times New Roman"/>
          <w:kern w:val="0"/>
          <w:sz w:val="36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6"/>
          <w:lang w:eastAsia="zh-CN"/>
        </w:rPr>
        <w:t>联系电话</w:t>
      </w:r>
      <w:r>
        <w:rPr>
          <w:rFonts w:hint="default" w:ascii="Times New Roman" w:hAnsi="Times New Roman" w:eastAsia="黑体" w:cs="Times New Roman"/>
          <w:kern w:val="0"/>
          <w:sz w:val="36"/>
        </w:rPr>
        <w:t>：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</w:rPr>
        <w:t xml:space="preserve"> </w:t>
      </w:r>
      <w:r>
        <w:rPr>
          <w:rFonts w:hint="default" w:ascii="Times New Roman" w:hAnsi="Times New Roman" w:eastAsia="黑体" w:cs="Times New Roman"/>
          <w:kern w:val="0"/>
          <w:sz w:val="36"/>
          <w:u w:val="single"/>
          <w:lang w:val="en-US" w:eastAsia="zh-CN"/>
        </w:rPr>
        <w:t xml:space="preserve">                         </w:t>
      </w: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eastAsia="黑体" w:cs="Times New Roman"/>
          <w:lang w:val="en-US" w:eastAsia="zh-CN"/>
        </w:rPr>
      </w:pP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center"/>
        <w:rPr>
          <w:rFonts w:hint="default" w:ascii="Times New Roman" w:hAnsi="Times New Roman" w:eastAsia="黑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</w:rPr>
      </w:pPr>
      <w:r>
        <w:rPr>
          <w:rFonts w:hint="default" w:ascii="Times New Roman" w:hAnsi="Times New Roman" w:eastAsia="黑体" w:cs="Times New Roman"/>
          <w:kern w:val="0"/>
          <w:sz w:val="36"/>
        </w:rPr>
        <w:t>填报日期： 年 月 日</w:t>
      </w:r>
    </w:p>
    <w:p>
      <w:pPr>
        <w:pageBreakBefore w:val="0"/>
        <w:kinsoku/>
        <w:overflowPunct/>
        <w:topLinePunct w:val="0"/>
        <w:autoSpaceDE/>
        <w:bidi w:val="0"/>
        <w:adjustRightInd/>
        <w:snapToGrid/>
        <w:spacing w:line="592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</w:rPr>
      </w:pPr>
      <w:r>
        <w:rPr>
          <w:rFonts w:hint="default" w:ascii="Times New Roman" w:hAnsi="Times New Roman" w:eastAsia="黑体" w:cs="Times New Roman"/>
          <w:kern w:val="0"/>
          <w:sz w:val="36"/>
        </w:rPr>
        <w:t>合肥市数据资源局制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2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36"/>
        </w:rPr>
      </w:pPr>
      <w:r>
        <w:rPr>
          <w:rFonts w:hint="default" w:ascii="Times New Roman" w:hAnsi="Times New Roman" w:eastAsia="黑体" w:cs="Times New Roman"/>
          <w:kern w:val="0"/>
          <w:sz w:val="36"/>
        </w:rPr>
        <w:t>（二〇</w:t>
      </w:r>
      <w:r>
        <w:rPr>
          <w:rFonts w:hint="default" w:ascii="Times New Roman" w:hAnsi="Times New Roman" w:eastAsia="黑体" w:cs="Times New Roman"/>
          <w:kern w:val="0"/>
          <w:sz w:val="36"/>
          <w:lang w:eastAsia="zh-CN"/>
        </w:rPr>
        <w:t>二三</w:t>
      </w:r>
      <w:r>
        <w:rPr>
          <w:rFonts w:hint="default" w:ascii="Times New Roman" w:hAnsi="Times New Roman" w:eastAsia="黑体" w:cs="Times New Roman"/>
          <w:kern w:val="0"/>
          <w:sz w:val="36"/>
        </w:rPr>
        <w:t>年）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2" w:lineRule="exact"/>
        <w:ind w:firstLine="0" w:firstLineChars="0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1.承诺书·························································XX页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园区基本情况</w:t>
      </w:r>
      <w:r>
        <w:rPr>
          <w:rFonts w:hint="default" w:ascii="Times New Roman" w:hAnsi="Times New Roman" w:cs="Times New Roman"/>
          <w:lang w:val="en-US" w:eastAsia="zh-CN"/>
        </w:rPr>
        <w:t>················································XX页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园区运营管理机构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相关材料</w:t>
      </w:r>
      <w:r>
        <w:rPr>
          <w:rFonts w:hint="default" w:ascii="Times New Roman" w:hAnsi="Times New Roman" w:cs="Times New Roman"/>
          <w:lang w:val="en-US" w:eastAsia="zh-CN"/>
        </w:rPr>
        <w:t>······························XX页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园区物业产权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证明材料</w:t>
      </w:r>
      <w:r>
        <w:rPr>
          <w:rFonts w:hint="default" w:ascii="Times New Roman" w:hAnsi="Times New Roman" w:cs="Times New Roman"/>
          <w:lang w:val="en-US" w:eastAsia="zh-CN"/>
        </w:rPr>
        <w:t>····································XX页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园区入驻企业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情况</w:t>
      </w:r>
      <w:r>
        <w:rPr>
          <w:rFonts w:hint="default" w:ascii="Times New Roman" w:hAnsi="Times New Roman" w:cs="Times New Roman"/>
          <w:lang w:val="en-US" w:eastAsia="zh-CN"/>
        </w:rPr>
        <w:t>····································XX页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0" w:firstLineChars="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6.园区认定指标响应情况····································XX页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3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2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sz w:val="40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2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sz w:val="40"/>
          <w:lang w:eastAsia="zh-CN"/>
        </w:rPr>
      </w:pPr>
      <w:r>
        <w:rPr>
          <w:rFonts w:hint="default" w:ascii="Times New Roman" w:hAnsi="Times New Roman" w:cs="Times New Roman"/>
          <w:sz w:val="40"/>
        </w:rPr>
        <w:br w:type="page"/>
      </w:r>
      <w:r>
        <w:rPr>
          <w:rFonts w:hint="default" w:ascii="Times New Roman" w:hAnsi="Times New Roman" w:cs="Times New Roman"/>
          <w:sz w:val="40"/>
          <w:lang w:eastAsia="zh-CN"/>
        </w:rPr>
        <w:t>承诺书</w:t>
      </w:r>
    </w:p>
    <w:p>
      <w:pPr>
        <w:autoSpaceDN w:val="0"/>
        <w:spacing w:line="580" w:lineRule="exact"/>
        <w:jc w:val="center"/>
        <w:textAlignment w:val="center"/>
        <w:outlineLvl w:val="1"/>
        <w:rPr>
          <w:rFonts w:hint="eastAsia" w:ascii="方正小标宋简体" w:eastAsia="方正小标宋简体"/>
          <w:color w:val="000000"/>
          <w:sz w:val="44"/>
        </w:rPr>
      </w:pPr>
    </w:p>
    <w:p>
      <w:pPr>
        <w:autoSpaceDN w:val="0"/>
        <w:spacing w:line="580" w:lineRule="exact"/>
        <w:ind w:firstLine="3960" w:firstLineChars="900"/>
        <w:jc w:val="both"/>
        <w:textAlignment w:val="center"/>
        <w:outlineLvl w:val="1"/>
        <w:rPr>
          <w:rFonts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</w:rPr>
        <w:t>承诺书</w:t>
      </w:r>
    </w:p>
    <w:p>
      <w:pPr>
        <w:autoSpaceDN w:val="0"/>
        <w:spacing w:line="580" w:lineRule="exact"/>
        <w:jc w:val="left"/>
        <w:textAlignment w:val="center"/>
        <w:rPr>
          <w:color w:val="000000"/>
        </w:rPr>
      </w:pPr>
    </w:p>
    <w:p>
      <w:pPr>
        <w:autoSpaceDN w:val="0"/>
        <w:spacing w:line="580" w:lineRule="exact"/>
        <w:ind w:firstLine="640" w:firstLineChars="200"/>
        <w:textAlignment w:val="center"/>
        <w:rPr>
          <w:color w:val="000000"/>
        </w:rPr>
      </w:pPr>
      <w:r>
        <w:rPr>
          <w:color w:val="000000"/>
        </w:rPr>
        <w:t>一、</w:t>
      </w:r>
      <w:r>
        <w:rPr>
          <w:color w:val="000000"/>
          <w:highlight w:val="none"/>
        </w:rPr>
        <w:t>本</w:t>
      </w:r>
      <w:r>
        <w:rPr>
          <w:rFonts w:hint="eastAsia"/>
          <w:color w:val="000000"/>
          <w:highlight w:val="none"/>
          <w:lang w:eastAsia="zh-CN"/>
        </w:rPr>
        <w:t>单位</w:t>
      </w:r>
      <w:r>
        <w:rPr>
          <w:rFonts w:hint="eastAsia"/>
          <w:color w:val="000000"/>
        </w:rPr>
        <w:t>自愿</w:t>
      </w:r>
      <w:r>
        <w:rPr>
          <w:color w:val="000000"/>
        </w:rPr>
        <w:t>遵守《</w:t>
      </w:r>
      <w:r>
        <w:rPr>
          <w:rFonts w:hint="eastAsia"/>
          <w:color w:val="000000"/>
          <w:lang w:eastAsia="zh-CN"/>
        </w:rPr>
        <w:t>合肥市大数据产业园区认定办法</w:t>
      </w:r>
      <w:r>
        <w:rPr>
          <w:color w:val="000000"/>
        </w:rPr>
        <w:t>》及相关文件规定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lang w:eastAsia="zh-CN"/>
        </w:rPr>
        <w:t>在申报中</w:t>
      </w:r>
      <w:r>
        <w:rPr>
          <w:rFonts w:hint="eastAsia"/>
          <w:color w:val="000000"/>
        </w:rPr>
        <w:t>接受数据资源</w:t>
      </w:r>
      <w:r>
        <w:rPr>
          <w:rFonts w:hint="eastAsia"/>
          <w:color w:val="000000"/>
          <w:lang w:eastAsia="zh-CN"/>
        </w:rPr>
        <w:t>主管部门的指导和</w:t>
      </w:r>
      <w:r>
        <w:rPr>
          <w:rFonts w:hint="eastAsia"/>
          <w:color w:val="000000"/>
        </w:rPr>
        <w:t>监督。</w:t>
      </w:r>
    </w:p>
    <w:p>
      <w:pPr>
        <w:autoSpaceDN w:val="0"/>
        <w:spacing w:line="580" w:lineRule="exact"/>
        <w:ind w:firstLine="640" w:firstLineChars="200"/>
        <w:textAlignment w:val="center"/>
        <w:rPr>
          <w:color w:val="000000"/>
          <w:highlight w:val="yellow"/>
        </w:rPr>
      </w:pPr>
      <w:r>
        <w:rPr>
          <w:rFonts w:hint="eastAsia"/>
          <w:color w:val="000000"/>
          <w:lang w:eastAsia="zh-CN"/>
        </w:rPr>
        <w:t>二</w:t>
      </w:r>
      <w:r>
        <w:rPr>
          <w:rFonts w:hint="eastAsia"/>
          <w:color w:val="000000"/>
        </w:rPr>
        <w:t>、本</w:t>
      </w:r>
      <w:r>
        <w:rPr>
          <w:rFonts w:hint="eastAsia"/>
          <w:color w:val="000000"/>
          <w:highlight w:val="none"/>
          <w:lang w:eastAsia="zh-CN"/>
        </w:rPr>
        <w:t>单位</w:t>
      </w:r>
      <w:r>
        <w:rPr>
          <w:rFonts w:hint="eastAsia"/>
          <w:color w:val="000000"/>
        </w:rPr>
        <w:t>承诺所报送的所有信息及材料</w:t>
      </w:r>
      <w:r>
        <w:rPr>
          <w:color w:val="000000"/>
        </w:rPr>
        <w:t>均准确、真实、合法、有效、无涉密信息</w:t>
      </w:r>
      <w:r>
        <w:rPr>
          <w:rFonts w:hint="eastAsia"/>
          <w:color w:val="000000"/>
        </w:rPr>
        <w:t>，</w:t>
      </w:r>
      <w:r>
        <w:rPr>
          <w:rFonts w:hint="eastAsia"/>
          <w:color w:val="000000"/>
          <w:highlight w:val="none"/>
        </w:rPr>
        <w:t>本</w:t>
      </w:r>
      <w:r>
        <w:rPr>
          <w:rFonts w:hint="eastAsia"/>
          <w:color w:val="000000"/>
          <w:highlight w:val="none"/>
          <w:lang w:eastAsia="zh-CN"/>
        </w:rPr>
        <w:t>单位</w:t>
      </w:r>
      <w:r>
        <w:rPr>
          <w:rFonts w:hint="eastAsia"/>
          <w:color w:val="000000"/>
        </w:rPr>
        <w:t>对申报材料的真实性负责。申报过程如有弄虚作假行为的</w:t>
      </w:r>
      <w:r>
        <w:rPr>
          <w:color w:val="000000"/>
        </w:rPr>
        <w:t>，</w:t>
      </w:r>
      <w:r>
        <w:rPr>
          <w:rFonts w:hint="eastAsia"/>
          <w:color w:val="000000"/>
          <w:lang w:eastAsia="zh-CN"/>
        </w:rPr>
        <w:t>经核查确认，</w:t>
      </w:r>
      <w:r>
        <w:rPr>
          <w:color w:val="000000"/>
        </w:rPr>
        <w:t>愿</w:t>
      </w:r>
      <w:r>
        <w:rPr>
          <w:rFonts w:hint="eastAsia"/>
          <w:color w:val="000000"/>
          <w:lang w:eastAsia="zh-CN"/>
        </w:rPr>
        <w:t>按要求取消认定资格并退回所得奖补，将</w:t>
      </w:r>
      <w:r>
        <w:rPr>
          <w:rFonts w:hint="eastAsia"/>
          <w:color w:val="000000"/>
          <w:highlight w:val="none"/>
          <w:lang w:eastAsia="zh-CN"/>
        </w:rPr>
        <w:t>本单位</w:t>
      </w:r>
      <w:r>
        <w:rPr>
          <w:rFonts w:hint="eastAsia"/>
          <w:color w:val="000000"/>
          <w:lang w:eastAsia="zh-CN"/>
        </w:rPr>
        <w:t>纳入失信黑名单，接受失信联合惩戒，</w:t>
      </w:r>
      <w:r>
        <w:rPr>
          <w:rFonts w:hint="eastAsia"/>
          <w:color w:val="000000"/>
          <w:lang w:val="en-US" w:eastAsia="zh-CN"/>
        </w:rPr>
        <w:t>并</w:t>
      </w:r>
      <w:r>
        <w:rPr>
          <w:rFonts w:hint="eastAsia"/>
          <w:color w:val="000000"/>
          <w:lang w:eastAsia="zh-CN"/>
        </w:rPr>
        <w:t>承担相应的法律责任</w:t>
      </w:r>
      <w:r>
        <w:rPr>
          <w:color w:val="000000"/>
          <w:highlight w:val="none"/>
        </w:rPr>
        <w:t>。</w:t>
      </w:r>
    </w:p>
    <w:p>
      <w:pPr>
        <w:autoSpaceDN w:val="0"/>
        <w:spacing w:line="580" w:lineRule="exact"/>
        <w:ind w:firstLine="640" w:firstLineChars="200"/>
        <w:textAlignment w:val="center"/>
        <w:rPr>
          <w:color w:val="000000"/>
          <w:highlight w:val="yellow"/>
        </w:rPr>
      </w:pPr>
    </w:p>
    <w:p>
      <w:pPr>
        <w:autoSpaceDN w:val="0"/>
        <w:spacing w:line="580" w:lineRule="exact"/>
        <w:ind w:firstLine="640" w:firstLineChars="200"/>
        <w:textAlignment w:val="center"/>
        <w:rPr>
          <w:color w:val="000000"/>
          <w:highlight w:val="none"/>
        </w:rPr>
      </w:pPr>
    </w:p>
    <w:p>
      <w:pPr>
        <w:autoSpaceDN w:val="0"/>
        <w:spacing w:line="580" w:lineRule="exact"/>
        <w:ind w:firstLine="640" w:firstLineChars="200"/>
        <w:jc w:val="right"/>
        <w:textAlignment w:val="center"/>
        <w:rPr>
          <w:rFonts w:hint="eastAsia"/>
          <w:color w:val="000000"/>
          <w:highlight w:val="none"/>
          <w:lang w:eastAsia="zh-CN"/>
        </w:rPr>
      </w:pPr>
      <w:r>
        <w:rPr>
          <w:rFonts w:hint="eastAsia"/>
          <w:color w:val="000000"/>
          <w:highlight w:val="none"/>
          <w:lang w:eastAsia="zh-CN"/>
        </w:rPr>
        <w:t>申报单位（加盖公章）</w:t>
      </w:r>
    </w:p>
    <w:p>
      <w:pPr>
        <w:autoSpaceDN w:val="0"/>
        <w:spacing w:line="580" w:lineRule="exact"/>
        <w:ind w:firstLine="640" w:firstLineChars="200"/>
        <w:jc w:val="center"/>
        <w:textAlignment w:val="center"/>
        <w:rPr>
          <w:rFonts w:hint="eastAsia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 xml:space="preserve">                   法人签字：</w:t>
      </w:r>
    </w:p>
    <w:p>
      <w:pPr>
        <w:autoSpaceDN w:val="0"/>
        <w:spacing w:line="580" w:lineRule="exact"/>
        <w:ind w:firstLine="640" w:firstLineChars="200"/>
        <w:jc w:val="center"/>
        <w:textAlignment w:val="center"/>
        <w:rPr>
          <w:rFonts w:hint="default"/>
          <w:color w:val="000000"/>
          <w:highlight w:val="none"/>
          <w:lang w:val="en-US" w:eastAsia="zh-CN"/>
        </w:rPr>
      </w:pPr>
      <w:r>
        <w:rPr>
          <w:rFonts w:hint="eastAsia"/>
          <w:color w:val="000000"/>
          <w:highlight w:val="none"/>
          <w:lang w:val="en-US" w:eastAsia="zh-CN"/>
        </w:rPr>
        <w:t xml:space="preserve">                     年 月 日</w:t>
      </w:r>
    </w:p>
    <w:p>
      <w:pPr>
        <w:autoSpaceDN w:val="0"/>
        <w:spacing w:line="580" w:lineRule="exact"/>
        <w:jc w:val="left"/>
        <w:textAlignment w:val="center"/>
        <w:rPr>
          <w:color w:val="000000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2" w:lineRule="exact"/>
        <w:jc w:val="both"/>
        <w:textAlignment w:val="auto"/>
        <w:rPr>
          <w:rFonts w:hint="default" w:ascii="Times New Roman" w:hAnsi="Times New Roman" w:cs="Times New Roman"/>
          <w:sz w:val="40"/>
          <w:lang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2" w:lineRule="exact"/>
        <w:ind w:firstLine="0" w:firstLineChars="0"/>
        <w:jc w:val="both"/>
        <w:textAlignment w:val="auto"/>
        <w:rPr>
          <w:rFonts w:hint="default" w:ascii="Times New Roman" w:hAnsi="Times New Roman" w:cs="Times New Roman"/>
          <w:sz w:val="40"/>
          <w:lang w:eastAsia="zh-CN"/>
        </w:rPr>
      </w:pPr>
      <w:r>
        <w:rPr>
          <w:rFonts w:hint="default" w:ascii="Times New Roman" w:hAnsi="Times New Roman" w:cs="Times New Roman"/>
          <w:sz w:val="40"/>
        </w:rPr>
        <w:br w:type="page"/>
      </w:r>
      <w:r>
        <w:rPr>
          <w:rFonts w:hint="default" w:ascii="Times New Roman" w:hAnsi="Times New Roman" w:cs="Times New Roman"/>
          <w:lang w:eastAsia="zh-CN"/>
        </w:rPr>
        <w:t>园区基本情况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132"/>
        <w:gridCol w:w="362"/>
        <w:gridCol w:w="3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运营管理机构</w:t>
            </w:r>
          </w:p>
        </w:tc>
        <w:tc>
          <w:tcPr>
            <w:tcW w:w="836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494" w:type="dxa"/>
            <w:gridSpan w:val="2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成立时间：</w:t>
            </w:r>
          </w:p>
        </w:tc>
        <w:tc>
          <w:tcPr>
            <w:tcW w:w="3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单位性质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3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法人代表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：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联系人：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4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传真：</w:t>
            </w:r>
          </w:p>
        </w:tc>
        <w:tc>
          <w:tcPr>
            <w:tcW w:w="3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  <w:t>园区概况</w:t>
            </w:r>
          </w:p>
        </w:tc>
        <w:tc>
          <w:tcPr>
            <w:tcW w:w="836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园区名称：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36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所属县区：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49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建园时间：</w:t>
            </w:r>
          </w:p>
        </w:tc>
        <w:tc>
          <w:tcPr>
            <w:tcW w:w="3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面积（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494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批复文号（附文）：</w:t>
            </w:r>
          </w:p>
        </w:tc>
        <w:tc>
          <w:tcPr>
            <w:tcW w:w="386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建筑面积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m</w:t>
            </w:r>
            <w:r>
              <w:rPr>
                <w:rFonts w:hint="default" w:ascii="Times New Roman" w:hAnsi="Times New Roman" w:cs="Times New Roman"/>
                <w:kern w:val="0"/>
                <w:szCs w:val="21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36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四至边界（附图）：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363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园区地址：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园区总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营收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（万）：</w:t>
            </w:r>
          </w:p>
        </w:tc>
        <w:tc>
          <w:tcPr>
            <w:tcW w:w="423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园区企业总数：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3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园区市级大数据企业数：</w:t>
            </w:r>
          </w:p>
        </w:tc>
        <w:tc>
          <w:tcPr>
            <w:tcW w:w="4231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园区省级大数据企业数：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7" w:hRule="atLeast"/>
          <w:jc w:val="center"/>
        </w:trPr>
        <w:tc>
          <w:tcPr>
            <w:tcW w:w="704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8363" w:type="dxa"/>
            <w:gridSpan w:val="3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园区</w:t>
            </w:r>
            <w:r>
              <w:rPr>
                <w:rFonts w:hint="default" w:ascii="Times New Roman" w:hAnsi="Times New Roman" w:cs="Times New Roman"/>
                <w:lang w:eastAsia="zh-CN"/>
              </w:rPr>
              <w:t>概况（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cs="Times New Roman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</w:rPr>
              <w:t>：</w:t>
            </w:r>
          </w:p>
          <w:p>
            <w:pPr>
              <w:pStyle w:val="3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after="0" w:line="592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pStyle w:val="3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after="0" w:line="592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pStyle w:val="3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after="0" w:line="592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pStyle w:val="3"/>
              <w:pageBreakBefore w:val="0"/>
              <w:kinsoku/>
              <w:overflowPunct/>
              <w:topLinePunct w:val="0"/>
              <w:autoSpaceDE/>
              <w:bidi w:val="0"/>
              <w:adjustRightInd/>
              <w:snapToGrid/>
              <w:spacing w:after="0" w:line="592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注：统计数据截止到2022年12月31日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0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  <w:br w:type="page"/>
      </w:r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  <w:t>三、园区管理运营机构相关材料</w:t>
      </w: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cs="Times New Roman"/>
          <w:b w:val="0"/>
          <w:bCs w:val="0"/>
          <w:strike w:val="0"/>
          <w:dstrike w:val="0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园区管理运营机构营业执照或事业单位法人证书复印件，专职管理人员名单、社保清单，园区内部管理制度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40"/>
          <w:highlight w:val="none"/>
        </w:rPr>
        <w:t>和财务管理制度</w:t>
      </w:r>
      <w:r>
        <w:rPr>
          <w:rFonts w:hint="default" w:ascii="Times New Roman" w:hAnsi="Times New Roman" w:cs="Times New Roman"/>
          <w:b w:val="0"/>
          <w:bCs w:val="0"/>
          <w:strike w:val="0"/>
          <w:dstrike w:val="0"/>
          <w:sz w:val="32"/>
          <w:szCs w:val="40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  <w:t>四、园区物业产权证明材料</w:t>
      </w: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eastAsia="仿宋_GB2312" w:cs="Times New Roman"/>
          <w:color w:val="auto"/>
          <w:kern w:val="44"/>
          <w:sz w:val="40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园区物业产权证书。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属于租用物业的，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还需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提供租赁合同复印件。属于聘用管理运营的，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额外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提供园区运营管理合同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  <w:t>五、园区入驻企业相关情况</w:t>
      </w: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园区入驻企业情况统计表（加盖入驻企业公章）、入驻企业营业执照复印件以及入驻企业签订的租赁合同复印件，按顺序编号对应。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2" w:lineRule="exact"/>
        <w:ind w:firstLine="0" w:firstLineChars="0"/>
        <w:textAlignment w:val="auto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24"/>
          <w:lang w:val="en-US" w:eastAsia="zh-CN" w:bidi="ar-SA"/>
        </w:rPr>
        <w:t>六、园区认定指标响应情况</w:t>
      </w: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认定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指标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  <w:lang w:eastAsia="zh-CN"/>
        </w:rPr>
        <w:t>响应表及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40"/>
          <w:highlight w:val="none"/>
        </w:rPr>
        <w:t>涉及的相关材料</w:t>
      </w: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  <w:t>。</w:t>
      </w: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</w:pP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</w:pPr>
    </w:p>
    <w:p>
      <w:pPr>
        <w:pStyle w:val="3"/>
        <w:pageBreakBefore w:val="0"/>
        <w:kinsoku/>
        <w:overflowPunct/>
        <w:topLinePunct w:val="0"/>
        <w:autoSpaceDE/>
        <w:bidi w:val="0"/>
        <w:adjustRightInd/>
        <w:snapToGrid/>
        <w:spacing w:after="0" w:line="592" w:lineRule="exact"/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eastAsia="zh-CN"/>
        </w:rPr>
      </w:pPr>
    </w:p>
    <w:p>
      <w:pPr>
        <w:pStyle w:val="2"/>
        <w:pageBreakBefore w:val="0"/>
        <w:kinsoku/>
        <w:overflowPunct/>
        <w:topLinePunct w:val="0"/>
        <w:autoSpaceDE/>
        <w:bidi w:val="0"/>
        <w:adjustRightInd/>
        <w:snapToGrid/>
        <w:spacing w:beforeLines="0" w:afterLines="0" w:line="592" w:lineRule="exact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40"/>
          <w:highlight w:val="none"/>
          <w:lang w:val="en-US" w:eastAsia="zh-CN"/>
        </w:rPr>
        <w:br w:type="page"/>
      </w:r>
      <w:r>
        <w:rPr>
          <w:rFonts w:hint="default" w:ascii="Times New Roman" w:hAnsi="Times New Roman" w:cs="Times New Roman"/>
          <w:lang w:eastAsia="zh-CN"/>
        </w:rPr>
        <w:t>合肥市大数据产业园区认定指标响应表</w:t>
      </w:r>
    </w:p>
    <w:tbl>
      <w:tblPr>
        <w:tblStyle w:val="6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301"/>
        <w:gridCol w:w="5758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05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指标内容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运营主体明确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3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具有确定的四至范围和物理空间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。园区应具有相对独立的运营管理主体，运营管理主体应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具备独立法人资格，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注册地点在合肥市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。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集聚优势明显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92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园区大数据产业集聚达到一定规模，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val="en-US" w:eastAsia="zh-CN"/>
              </w:rPr>
              <w:t>有较强的产业优势和竞争力，大数据龙头企业带动能力较强、产业链比较完善</w:t>
            </w:r>
            <w:r>
              <w:rPr>
                <w:rFonts w:hint="default" w:ascii="Times New Roman" w:hAnsi="Times New Roman" w:cs="Times New Roman"/>
                <w:sz w:val="28"/>
                <w:szCs w:val="36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园区入驻市级大数据企业数量超过10家（含），或园区入驻市级大数据企业数量超过5家（含）且其中2家（含）以上获得省级大数据企业资质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。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发展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规划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清晰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制定发展规划或计划，并明确和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细化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年度发展目标，包含活动开展、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培育、招引企业等，建设进度安排合理。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创新能力突出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3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园区企业有较强的数据技术创新能力和融合应用能力，有一定数量大数据产业相关的核心技术和自主知识产权（包括专利及软件著作权）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。如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在大数据领域获得国家、省级科学技术奖或国家推广的数据应用案例，在同等条件下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36"/>
                <w:highlight w:val="none"/>
                <w:lang w:eastAsia="zh-CN"/>
              </w:rPr>
              <w:t>优先认定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。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产业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生态优良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sz w:val="28"/>
                <w:szCs w:val="36"/>
                <w:highlight w:val="none"/>
                <w:lang w:eastAsia="zh-CN"/>
              </w:rPr>
              <w:t>园区内企业合法经营，无违规行为。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能够为大数据产业发展提供特色、有针对性的服务，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能够为入驻企业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提供不少于三类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专业生产性服务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（自身提供或通过招引专业机构入驻提供）。如人才培训、技术创新、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知识产权保护、法律咨询、投融资咨询、宣传推广、产业链上下游企业招商引资等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。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服务体系健全</w:t>
            </w:r>
          </w:p>
        </w:tc>
        <w:tc>
          <w:tcPr>
            <w:tcW w:w="5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643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</w:rPr>
              <w:t>园区具有健全、规范的管理制度，能够对园区实行统一管理和服务，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highlight w:val="none"/>
                <w:lang w:eastAsia="zh-CN"/>
              </w:rPr>
              <w:t>设施健全、服务及时、保障有力。</w:t>
            </w:r>
          </w:p>
        </w:tc>
        <w:tc>
          <w:tcPr>
            <w:tcW w:w="13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2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BF749B"/>
    <w:multiLevelType w:val="singleLevel"/>
    <w:tmpl w:val="C6BF749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YTMwMjFiZjhjMmFkMTk1ZDM5M2ZiN2JkY2EzMWUifQ=="/>
  </w:docVars>
  <w:rsids>
    <w:rsidRoot w:val="25080B1D"/>
    <w:rsid w:val="2508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spacing w:line="580" w:lineRule="exact"/>
      <w:ind w:firstLine="88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92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spacing w:after="120"/>
      <w:ind w:firstLine="482"/>
    </w:pPr>
  </w:style>
  <w:style w:type="paragraph" w:styleId="4">
    <w:name w:val="Title"/>
    <w:basedOn w:val="1"/>
    <w:next w:val="1"/>
    <w:qFormat/>
    <w:uiPriority w:val="10"/>
    <w:pPr>
      <w:spacing w:line="592" w:lineRule="exact"/>
      <w:ind w:firstLine="800" w:firstLineChars="200"/>
      <w:jc w:val="center"/>
    </w:pPr>
    <w:rPr>
      <w:rFonts w:ascii="方正小标宋简体" w:hAnsi="黑体" w:eastAsia="方正小标宋简体" w:cs="宋体"/>
      <w:spacing w:val="-20"/>
      <w:sz w:val="44"/>
      <w:szCs w:val="4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方正小标宋_GBK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2023-09-07T01:02:00Z</dcterms:created>
  <dc:creator>霓</dc:creator>
  <cp:lastModifiedBy>霓</cp:lastModifiedBy>
  <dcterms:modified xsi:type="dcterms:W3CDTF">2023-09-07T01:09:57Z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05D7E1DADB27411AB93E28146D4841D0_11</vt:lpwstr>
  </property>
</Properties>
</file>